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4E" w:rsidRPr="00E57909" w:rsidRDefault="00716B9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gramStart"/>
      <w:r w:rsidRPr="00E57909">
        <w:rPr>
          <w:rFonts w:ascii="Times New Roman" w:hAnsi="Times New Roman" w:cs="Times New Roman"/>
          <w:sz w:val="24"/>
        </w:rPr>
        <w:t>Başlık :Donmuş</w:t>
      </w:r>
      <w:proofErr w:type="gramEnd"/>
      <w:r w:rsidRPr="00E57909">
        <w:rPr>
          <w:rFonts w:ascii="Times New Roman" w:hAnsi="Times New Roman" w:cs="Times New Roman"/>
          <w:sz w:val="24"/>
        </w:rPr>
        <w:t xml:space="preserve"> </w:t>
      </w:r>
      <w:r w:rsidR="00E57909" w:rsidRPr="00E57909">
        <w:rPr>
          <w:rFonts w:ascii="Times New Roman" w:hAnsi="Times New Roman" w:cs="Times New Roman"/>
          <w:sz w:val="24"/>
        </w:rPr>
        <w:t xml:space="preserve">Embriyo Transferi Belirgin Düşük </w:t>
      </w:r>
      <w:proofErr w:type="spellStart"/>
      <w:r w:rsidR="00E57909" w:rsidRPr="00E57909">
        <w:rPr>
          <w:rFonts w:ascii="Times New Roman" w:hAnsi="Times New Roman" w:cs="Times New Roman"/>
          <w:sz w:val="24"/>
        </w:rPr>
        <w:t>Ektopik</w:t>
      </w:r>
      <w:proofErr w:type="spellEnd"/>
      <w:r w:rsidR="00E57909" w:rsidRPr="00E57909">
        <w:rPr>
          <w:rFonts w:ascii="Times New Roman" w:hAnsi="Times New Roman" w:cs="Times New Roman"/>
          <w:sz w:val="24"/>
        </w:rPr>
        <w:t xml:space="preserve"> Gebelik İle </w:t>
      </w:r>
      <w:proofErr w:type="spellStart"/>
      <w:r w:rsidR="00E57909" w:rsidRPr="00E57909">
        <w:rPr>
          <w:rFonts w:ascii="Times New Roman" w:hAnsi="Times New Roman" w:cs="Times New Roman"/>
          <w:sz w:val="24"/>
        </w:rPr>
        <w:t>İnsidansı</w:t>
      </w:r>
      <w:proofErr w:type="spellEnd"/>
      <w:r w:rsidR="00E57909" w:rsidRPr="00E57909">
        <w:rPr>
          <w:rFonts w:ascii="Times New Roman" w:hAnsi="Times New Roman" w:cs="Times New Roman"/>
          <w:sz w:val="24"/>
        </w:rPr>
        <w:t xml:space="preserve"> İle İlişkili Midir? 30000 Den Fazla </w:t>
      </w:r>
      <w:proofErr w:type="spellStart"/>
      <w:r w:rsidR="00E57909" w:rsidRPr="00E57909">
        <w:rPr>
          <w:rFonts w:ascii="Times New Roman" w:hAnsi="Times New Roman" w:cs="Times New Roman"/>
          <w:sz w:val="24"/>
        </w:rPr>
        <w:t>Siklusun</w:t>
      </w:r>
      <w:proofErr w:type="spellEnd"/>
      <w:r w:rsidR="00E57909" w:rsidRPr="00E57909">
        <w:rPr>
          <w:rFonts w:ascii="Times New Roman" w:hAnsi="Times New Roman" w:cs="Times New Roman"/>
          <w:sz w:val="24"/>
        </w:rPr>
        <w:t xml:space="preserve"> Analizi. </w:t>
      </w:r>
    </w:p>
    <w:p w:rsidR="00716B9A" w:rsidRPr="00E57909" w:rsidRDefault="00716B9A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t xml:space="preserve">Orijinal </w:t>
      </w:r>
      <w:proofErr w:type="gramStart"/>
      <w:r w:rsidRPr="00E57909">
        <w:rPr>
          <w:rFonts w:ascii="Times New Roman" w:hAnsi="Times New Roman" w:cs="Times New Roman"/>
          <w:sz w:val="24"/>
        </w:rPr>
        <w:t xml:space="preserve">başlık : </w:t>
      </w:r>
      <w:r w:rsidR="00CE2EDE" w:rsidRPr="00E57909">
        <w:rPr>
          <w:rFonts w:ascii="Times New Roman" w:hAnsi="Times New Roman" w:cs="Times New Roman"/>
          <w:sz w:val="24"/>
        </w:rPr>
        <w:t>Is</w:t>
      </w:r>
      <w:proofErr w:type="gramEnd"/>
      <w:r w:rsidR="00CE2EDE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Frozen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Embryo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Transfer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Cycle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Associated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With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Significant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Lower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İncidence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Ectopic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Pregnancy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? An Analysis Of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More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Than</w:t>
      </w:r>
      <w:proofErr w:type="spellEnd"/>
      <w:r w:rsidR="00CE2EDE" w:rsidRPr="00E57909">
        <w:rPr>
          <w:rFonts w:ascii="Times New Roman" w:hAnsi="Times New Roman" w:cs="Times New Roman"/>
          <w:sz w:val="24"/>
        </w:rPr>
        <w:t xml:space="preserve"> 30.000 </w:t>
      </w:r>
      <w:proofErr w:type="spellStart"/>
      <w:r w:rsidR="00CE2EDE" w:rsidRPr="00E57909">
        <w:rPr>
          <w:rFonts w:ascii="Times New Roman" w:hAnsi="Times New Roman" w:cs="Times New Roman"/>
          <w:sz w:val="24"/>
        </w:rPr>
        <w:t>Cycles</w:t>
      </w:r>
      <w:proofErr w:type="spellEnd"/>
    </w:p>
    <w:p w:rsidR="00716B9A" w:rsidRPr="00E57909" w:rsidRDefault="00716B9A" w:rsidP="00716B9A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t xml:space="preserve">Yazarlar: </w:t>
      </w:r>
      <w:proofErr w:type="spellStart"/>
      <w:r w:rsidRPr="00E57909">
        <w:rPr>
          <w:rFonts w:ascii="Times New Roman" w:hAnsi="Times New Roman" w:cs="Times New Roman"/>
          <w:sz w:val="24"/>
        </w:rPr>
        <w:t>Bo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Huang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7909">
        <w:rPr>
          <w:rFonts w:ascii="Times New Roman" w:hAnsi="Times New Roman" w:cs="Times New Roman"/>
          <w:sz w:val="24"/>
        </w:rPr>
        <w:t>Ph.D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., </w:t>
      </w:r>
      <w:proofErr w:type="gramStart"/>
      <w:r w:rsidRPr="00E57909">
        <w:rPr>
          <w:rFonts w:ascii="Times New Roman" w:hAnsi="Times New Roman" w:cs="Times New Roman"/>
          <w:sz w:val="24"/>
        </w:rPr>
        <w:t>Dan</w:t>
      </w:r>
      <w:proofErr w:type="gramEnd"/>
      <w:r w:rsidRPr="00E57909">
        <w:rPr>
          <w:rFonts w:ascii="Times New Roman" w:hAnsi="Times New Roman" w:cs="Times New Roman"/>
          <w:sz w:val="24"/>
        </w:rPr>
        <w:t xml:space="preserve"> Hu, M.D., </w:t>
      </w:r>
      <w:proofErr w:type="spellStart"/>
      <w:r w:rsidRPr="00E57909">
        <w:rPr>
          <w:rFonts w:ascii="Times New Roman" w:hAnsi="Times New Roman" w:cs="Times New Roman"/>
          <w:sz w:val="24"/>
        </w:rPr>
        <w:t>Kun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Qian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7909">
        <w:rPr>
          <w:rFonts w:ascii="Times New Roman" w:hAnsi="Times New Roman" w:cs="Times New Roman"/>
          <w:sz w:val="24"/>
        </w:rPr>
        <w:t>Ph.D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E57909">
        <w:rPr>
          <w:rFonts w:ascii="Times New Roman" w:hAnsi="Times New Roman" w:cs="Times New Roman"/>
          <w:sz w:val="24"/>
        </w:rPr>
        <w:t>Jihui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Ai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7909">
        <w:rPr>
          <w:rFonts w:ascii="Times New Roman" w:hAnsi="Times New Roman" w:cs="Times New Roman"/>
          <w:sz w:val="24"/>
        </w:rPr>
        <w:t>Ph.D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E57909">
        <w:rPr>
          <w:rFonts w:ascii="Times New Roman" w:hAnsi="Times New Roman" w:cs="Times New Roman"/>
          <w:sz w:val="24"/>
        </w:rPr>
        <w:t>Yu</w:t>
      </w:r>
      <w:r w:rsidR="007C5670" w:rsidRPr="00E57909">
        <w:rPr>
          <w:rFonts w:ascii="Times New Roman" w:hAnsi="Times New Roman" w:cs="Times New Roman"/>
          <w:sz w:val="24"/>
        </w:rPr>
        <w:t>feng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Li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Ph.D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Lei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Jin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Ph.D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E57909">
        <w:rPr>
          <w:rFonts w:ascii="Times New Roman" w:hAnsi="Times New Roman" w:cs="Times New Roman"/>
          <w:sz w:val="24"/>
        </w:rPr>
        <w:t>Guijin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Zhu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, M.D., </w:t>
      </w:r>
      <w:proofErr w:type="spellStart"/>
      <w:r w:rsidRPr="00E57909">
        <w:rPr>
          <w:rFonts w:ascii="Times New Roman" w:hAnsi="Times New Roman" w:cs="Times New Roman"/>
          <w:sz w:val="24"/>
        </w:rPr>
        <w:t>and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Hanwang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Zhang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7909">
        <w:rPr>
          <w:rFonts w:ascii="Times New Roman" w:hAnsi="Times New Roman" w:cs="Times New Roman"/>
          <w:sz w:val="24"/>
        </w:rPr>
        <w:t>Ph.D</w:t>
      </w:r>
      <w:proofErr w:type="spellEnd"/>
      <w:r w:rsidRPr="00E57909">
        <w:rPr>
          <w:rFonts w:ascii="Times New Roman" w:hAnsi="Times New Roman" w:cs="Times New Roman"/>
          <w:sz w:val="24"/>
        </w:rPr>
        <w:t>.</w:t>
      </w:r>
    </w:p>
    <w:p w:rsidR="007C5670" w:rsidRPr="00E57909" w:rsidRDefault="00716B9A" w:rsidP="007C5670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t xml:space="preserve">Merkez: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Reproductive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Medicine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Center,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Tongji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Hospital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Tongji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Medicine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College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Huazhong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University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Science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and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Technology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Wuhan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People's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Republic</w:t>
      </w:r>
      <w:proofErr w:type="spellEnd"/>
      <w:r w:rsidR="007C5670" w:rsidRPr="00E57909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C5670" w:rsidRPr="00E57909">
        <w:rPr>
          <w:rFonts w:ascii="Times New Roman" w:hAnsi="Times New Roman" w:cs="Times New Roman"/>
          <w:sz w:val="24"/>
        </w:rPr>
        <w:t>China</w:t>
      </w:r>
      <w:proofErr w:type="spellEnd"/>
    </w:p>
    <w:p w:rsidR="007C5670" w:rsidRPr="00E57909" w:rsidRDefault="007C5670" w:rsidP="007C5670">
      <w:pPr>
        <w:rPr>
          <w:rFonts w:ascii="Times New Roman" w:hAnsi="Times New Roman" w:cs="Times New Roman"/>
          <w:sz w:val="24"/>
        </w:rPr>
      </w:pPr>
    </w:p>
    <w:p w:rsidR="007C5670" w:rsidRPr="00E57909" w:rsidRDefault="007C5670" w:rsidP="007C5670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t xml:space="preserve">Özet: </w:t>
      </w:r>
      <w:r w:rsidR="00697245" w:rsidRPr="00E57909">
        <w:rPr>
          <w:rFonts w:ascii="Times New Roman" w:hAnsi="Times New Roman" w:cs="Times New Roman"/>
          <w:sz w:val="24"/>
        </w:rPr>
        <w:t>Bu çalışmada d</w:t>
      </w:r>
      <w:r w:rsidRPr="00E57909">
        <w:rPr>
          <w:rFonts w:ascii="Times New Roman" w:hAnsi="Times New Roman" w:cs="Times New Roman"/>
          <w:sz w:val="24"/>
        </w:rPr>
        <w:t xml:space="preserve">onmuş-çözülmüş </w:t>
      </w:r>
      <w:proofErr w:type="spellStart"/>
      <w:r w:rsidRPr="00E57909">
        <w:rPr>
          <w:rFonts w:ascii="Times New Roman" w:hAnsi="Times New Roman" w:cs="Times New Roman"/>
          <w:sz w:val="24"/>
        </w:rPr>
        <w:t>siklus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ile taze embriyo transferi yapılan hastalarda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</w:t>
      </w:r>
      <w:proofErr w:type="spellStart"/>
      <w:r w:rsidRPr="00E57909">
        <w:rPr>
          <w:rFonts w:ascii="Times New Roman" w:hAnsi="Times New Roman" w:cs="Times New Roman"/>
          <w:sz w:val="24"/>
        </w:rPr>
        <w:t>insidansının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karşılaştırılması amaçlanmıştır. </w:t>
      </w:r>
      <w:r w:rsidR="00571AA8" w:rsidRPr="00E57909">
        <w:rPr>
          <w:rFonts w:ascii="Times New Roman" w:hAnsi="Times New Roman" w:cs="Times New Roman"/>
          <w:sz w:val="24"/>
        </w:rPr>
        <w:t xml:space="preserve">Taze IVF </w:t>
      </w:r>
      <w:proofErr w:type="spellStart"/>
      <w:r w:rsidR="00571AA8" w:rsidRPr="00E57909">
        <w:rPr>
          <w:rFonts w:ascii="Times New Roman" w:hAnsi="Times New Roman" w:cs="Times New Roman"/>
          <w:sz w:val="24"/>
        </w:rPr>
        <w:t>siklusları</w:t>
      </w:r>
      <w:proofErr w:type="spellEnd"/>
      <w:r w:rsidR="00571AA8" w:rsidRPr="00E57909">
        <w:rPr>
          <w:rFonts w:ascii="Times New Roman" w:hAnsi="Times New Roman" w:cs="Times New Roman"/>
          <w:sz w:val="24"/>
        </w:rPr>
        <w:t xml:space="preserve"> için 19.173 hastadan oosit elde edilmiş ve 15.042 embriyo transferi yapılmış olup %</w:t>
      </w:r>
      <w:proofErr w:type="gramStart"/>
      <w:r w:rsidR="00571AA8" w:rsidRPr="00E57909">
        <w:rPr>
          <w:rFonts w:ascii="Times New Roman" w:hAnsi="Times New Roman" w:cs="Times New Roman"/>
          <w:sz w:val="24"/>
        </w:rPr>
        <w:t>42.7</w:t>
      </w:r>
      <w:proofErr w:type="gramEnd"/>
      <w:r w:rsidR="00571AA8" w:rsidRPr="00E57909">
        <w:rPr>
          <w:rFonts w:ascii="Times New Roman" w:hAnsi="Times New Roman" w:cs="Times New Roman"/>
          <w:sz w:val="24"/>
        </w:rPr>
        <w:t xml:space="preserve"> oranında klinik gebelik elde edilmiştir. 297 (%1.97) hastada </w:t>
      </w:r>
      <w:proofErr w:type="spellStart"/>
      <w:r w:rsidR="00571AA8" w:rsidRPr="00E57909">
        <w:rPr>
          <w:rFonts w:ascii="Times New Roman" w:hAnsi="Times New Roman" w:cs="Times New Roman"/>
          <w:sz w:val="24"/>
        </w:rPr>
        <w:t>ektopik</w:t>
      </w:r>
      <w:proofErr w:type="spellEnd"/>
      <w:r w:rsidR="00571AA8" w:rsidRPr="00E57909">
        <w:rPr>
          <w:rFonts w:ascii="Times New Roman" w:hAnsi="Times New Roman" w:cs="Times New Roman"/>
          <w:sz w:val="24"/>
        </w:rPr>
        <w:t xml:space="preserve"> gebelik gelişmiştir. Donmuş çözülmüş embriyo transferi grubunda 12752 hastada </w:t>
      </w:r>
      <w:r w:rsidR="00697245" w:rsidRPr="00E57909">
        <w:rPr>
          <w:rFonts w:ascii="Times New Roman" w:hAnsi="Times New Roman" w:cs="Times New Roman"/>
          <w:sz w:val="24"/>
        </w:rPr>
        <w:t xml:space="preserve">5564 gebelik (% </w:t>
      </w:r>
      <w:proofErr w:type="gramStart"/>
      <w:r w:rsidR="00697245" w:rsidRPr="00E57909">
        <w:rPr>
          <w:rFonts w:ascii="Times New Roman" w:hAnsi="Times New Roman" w:cs="Times New Roman"/>
          <w:sz w:val="24"/>
        </w:rPr>
        <w:t>45.4</w:t>
      </w:r>
      <w:proofErr w:type="gramEnd"/>
      <w:r w:rsidR="00697245" w:rsidRPr="00E57909">
        <w:rPr>
          <w:rFonts w:ascii="Times New Roman" w:hAnsi="Times New Roman" w:cs="Times New Roman"/>
          <w:sz w:val="24"/>
        </w:rPr>
        <w:t xml:space="preserve">) elde edilmiş ve bunlardan 124’ü (% 1.01) </w:t>
      </w:r>
      <w:proofErr w:type="spellStart"/>
      <w:r w:rsidR="00697245" w:rsidRPr="00E57909">
        <w:rPr>
          <w:rFonts w:ascii="Times New Roman" w:hAnsi="Times New Roman" w:cs="Times New Roman"/>
          <w:sz w:val="24"/>
        </w:rPr>
        <w:t>ektopik</w:t>
      </w:r>
      <w:proofErr w:type="spellEnd"/>
      <w:r w:rsidR="00697245" w:rsidRPr="00E57909">
        <w:rPr>
          <w:rFonts w:ascii="Times New Roman" w:hAnsi="Times New Roman" w:cs="Times New Roman"/>
          <w:sz w:val="24"/>
        </w:rPr>
        <w:t xml:space="preserve"> gebelik olarak saptanmıştır. Donmuş-çözülmüş embriyo transferi </w:t>
      </w:r>
      <w:proofErr w:type="spellStart"/>
      <w:r w:rsidR="00697245" w:rsidRPr="00E57909">
        <w:rPr>
          <w:rFonts w:ascii="Times New Roman" w:hAnsi="Times New Roman" w:cs="Times New Roman"/>
          <w:sz w:val="24"/>
        </w:rPr>
        <w:t>siklusları</w:t>
      </w:r>
      <w:proofErr w:type="spellEnd"/>
      <w:r w:rsidR="00697245" w:rsidRPr="00E57909">
        <w:rPr>
          <w:rFonts w:ascii="Times New Roman" w:hAnsi="Times New Roman" w:cs="Times New Roman"/>
          <w:sz w:val="24"/>
        </w:rPr>
        <w:t xml:space="preserve"> belirgin olarak düşük </w:t>
      </w:r>
      <w:proofErr w:type="spellStart"/>
      <w:r w:rsidR="00697245" w:rsidRPr="00E57909">
        <w:rPr>
          <w:rFonts w:ascii="Times New Roman" w:hAnsi="Times New Roman" w:cs="Times New Roman"/>
          <w:sz w:val="24"/>
        </w:rPr>
        <w:t>ektopik</w:t>
      </w:r>
      <w:proofErr w:type="spellEnd"/>
      <w:r w:rsidR="00697245" w:rsidRPr="00E57909">
        <w:rPr>
          <w:rFonts w:ascii="Times New Roman" w:hAnsi="Times New Roman" w:cs="Times New Roman"/>
          <w:sz w:val="24"/>
        </w:rPr>
        <w:t xml:space="preserve"> gebelik </w:t>
      </w:r>
      <w:proofErr w:type="spellStart"/>
      <w:r w:rsidR="00697245" w:rsidRPr="00E57909">
        <w:rPr>
          <w:rFonts w:ascii="Times New Roman" w:hAnsi="Times New Roman" w:cs="Times New Roman"/>
          <w:sz w:val="24"/>
        </w:rPr>
        <w:t>insidansı</w:t>
      </w:r>
      <w:proofErr w:type="spellEnd"/>
      <w:r w:rsidR="00697245" w:rsidRPr="00E57909">
        <w:rPr>
          <w:rFonts w:ascii="Times New Roman" w:hAnsi="Times New Roman" w:cs="Times New Roman"/>
          <w:sz w:val="24"/>
        </w:rPr>
        <w:t xml:space="preserve"> ile ilişkilendirilmiştir. </w:t>
      </w:r>
    </w:p>
    <w:p w:rsidR="00697245" w:rsidRPr="00E57909" w:rsidRDefault="00697245" w:rsidP="007C5670">
      <w:pPr>
        <w:rPr>
          <w:rFonts w:ascii="Times New Roman" w:hAnsi="Times New Roman" w:cs="Times New Roman"/>
          <w:sz w:val="24"/>
        </w:rPr>
      </w:pPr>
    </w:p>
    <w:p w:rsidR="00CF0FBB" w:rsidRPr="00E57909" w:rsidRDefault="00697245" w:rsidP="007C5670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t xml:space="preserve">Giriş: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</w:t>
      </w:r>
      <w:proofErr w:type="spellStart"/>
      <w:r w:rsidRPr="00E57909">
        <w:rPr>
          <w:rFonts w:ascii="Times New Roman" w:hAnsi="Times New Roman" w:cs="Times New Roman"/>
          <w:sz w:val="24"/>
        </w:rPr>
        <w:t>uterin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kavite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dışında </w:t>
      </w:r>
      <w:proofErr w:type="spellStart"/>
      <w:r w:rsidRPr="00E57909">
        <w:rPr>
          <w:rFonts w:ascii="Times New Roman" w:hAnsi="Times New Roman" w:cs="Times New Roman"/>
          <w:sz w:val="24"/>
        </w:rPr>
        <w:t>implante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olan gebelik olarak tanımlanır ve bunların %98’i </w:t>
      </w:r>
      <w:proofErr w:type="spellStart"/>
      <w:r w:rsidRPr="00E57909">
        <w:rPr>
          <w:rFonts w:ascii="Times New Roman" w:hAnsi="Times New Roman" w:cs="Times New Roman"/>
          <w:sz w:val="24"/>
        </w:rPr>
        <w:t>fallop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tüplerinde gelişir. </w:t>
      </w:r>
      <w:proofErr w:type="spellStart"/>
      <w:r w:rsidRPr="00E57909">
        <w:rPr>
          <w:rFonts w:ascii="Times New Roman" w:hAnsi="Times New Roman" w:cs="Times New Roman"/>
          <w:sz w:val="24"/>
        </w:rPr>
        <w:t>In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vitro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fertilizasyon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- embriyo </w:t>
      </w:r>
      <w:proofErr w:type="spellStart"/>
      <w:r w:rsidRPr="00E57909">
        <w:rPr>
          <w:rFonts w:ascii="Times New Roman" w:hAnsi="Times New Roman" w:cs="Times New Roman"/>
          <w:sz w:val="24"/>
        </w:rPr>
        <w:t>tranferi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(IVF-ET)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için </w:t>
      </w:r>
      <w:r w:rsidR="00B96111" w:rsidRPr="00E57909">
        <w:rPr>
          <w:rFonts w:ascii="Times New Roman" w:hAnsi="Times New Roman" w:cs="Times New Roman"/>
          <w:sz w:val="24"/>
        </w:rPr>
        <w:t xml:space="preserve">önemli bir risk faktörüdür. Yardımcı üreme teknikleri ile doğrudan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uterin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kaviteye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trnsfer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edilen embriyoların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ektopik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gebelik oranını azaltması beklenirken risk artmış olarak karşımıza çıkmaktadır. IVF uygulanan hastalarda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ektopik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gebelik oranı %2-5 iken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spontan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gebeliklerde oran %1-2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dir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. Bu artmış risk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tubal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hastalıklar,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over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stimülasyonuna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bağlı artmış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uterin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kontraksiyonlar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ve yüksek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progesteron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seviyelerine bağlı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uterin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kas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disfonksiyonu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ile açıklanmıştır. Daha önce yapılan iki farklı çalışmada donmuş-çözülmüş embriyo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trnasferinin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riski azalttığı ve değiştirm</w:t>
      </w:r>
      <w:r w:rsidR="00CF0FBB" w:rsidRPr="00E57909">
        <w:rPr>
          <w:rFonts w:ascii="Times New Roman" w:hAnsi="Times New Roman" w:cs="Times New Roman"/>
          <w:sz w:val="24"/>
        </w:rPr>
        <w:t>e</w:t>
      </w:r>
      <w:r w:rsidR="00B96111" w:rsidRPr="00E57909">
        <w:rPr>
          <w:rFonts w:ascii="Times New Roman" w:hAnsi="Times New Roman" w:cs="Times New Roman"/>
          <w:sz w:val="24"/>
        </w:rPr>
        <w:t xml:space="preserve">diği </w:t>
      </w:r>
      <w:r w:rsidR="00CF0FBB" w:rsidRPr="00E57909">
        <w:rPr>
          <w:rFonts w:ascii="Times New Roman" w:hAnsi="Times New Roman" w:cs="Times New Roman"/>
          <w:sz w:val="24"/>
        </w:rPr>
        <w:t>yönünde sonuçlar</w:t>
      </w:r>
      <w:r w:rsidR="00B96111" w:rsidRPr="00E57909">
        <w:rPr>
          <w:rFonts w:ascii="Times New Roman" w:hAnsi="Times New Roman" w:cs="Times New Roman"/>
          <w:sz w:val="24"/>
        </w:rPr>
        <w:t xml:space="preserve"> bildirildiğinden bu çalışmada Çin Halk </w:t>
      </w:r>
      <w:proofErr w:type="spellStart"/>
      <w:r w:rsidR="00B96111" w:rsidRPr="00E57909">
        <w:rPr>
          <w:rFonts w:ascii="Times New Roman" w:hAnsi="Times New Roman" w:cs="Times New Roman"/>
          <w:sz w:val="24"/>
        </w:rPr>
        <w:t>Cumhuriyeti’de</w:t>
      </w:r>
      <w:proofErr w:type="spellEnd"/>
      <w:r w:rsidR="00B96111" w:rsidRPr="00E57909">
        <w:rPr>
          <w:rFonts w:ascii="Times New Roman" w:hAnsi="Times New Roman" w:cs="Times New Roman"/>
          <w:sz w:val="24"/>
        </w:rPr>
        <w:t xml:space="preserve"> bir IVF merkezinde 2006-2013 arası</w:t>
      </w:r>
      <w:r w:rsidR="00CF0FBB" w:rsidRPr="00E57909">
        <w:rPr>
          <w:rFonts w:ascii="Times New Roman" w:hAnsi="Times New Roman" w:cs="Times New Roman"/>
          <w:sz w:val="24"/>
        </w:rPr>
        <w:t xml:space="preserve"> elde edilen sonuçlar analiz edilmiştir. </w:t>
      </w:r>
    </w:p>
    <w:p w:rsidR="00CF0FBB" w:rsidRPr="00E57909" w:rsidRDefault="00CF0FBB" w:rsidP="007C5670">
      <w:pPr>
        <w:rPr>
          <w:rFonts w:ascii="Times New Roman" w:hAnsi="Times New Roman" w:cs="Times New Roman"/>
          <w:sz w:val="24"/>
        </w:rPr>
      </w:pPr>
    </w:p>
    <w:p w:rsidR="00E0610C" w:rsidRPr="00E57909" w:rsidRDefault="00CF0FBB" w:rsidP="007C5670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t>Materyal-</w:t>
      </w:r>
      <w:proofErr w:type="spellStart"/>
      <w:proofErr w:type="gramStart"/>
      <w:r w:rsidRPr="00E57909">
        <w:rPr>
          <w:rFonts w:ascii="Times New Roman" w:hAnsi="Times New Roman" w:cs="Times New Roman"/>
          <w:sz w:val="24"/>
        </w:rPr>
        <w:t>Metod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: </w:t>
      </w:r>
      <w:r w:rsidR="006F60CA" w:rsidRPr="00E57909">
        <w:rPr>
          <w:rFonts w:ascii="Times New Roman" w:hAnsi="Times New Roman" w:cs="Times New Roman"/>
          <w:sz w:val="24"/>
        </w:rPr>
        <w:t>R</w:t>
      </w:r>
      <w:r w:rsidR="00FB290A" w:rsidRPr="00E57909">
        <w:rPr>
          <w:rFonts w:ascii="Times New Roman" w:hAnsi="Times New Roman" w:cs="Times New Roman"/>
          <w:sz w:val="24"/>
        </w:rPr>
        <w:t>etrospektif</w:t>
      </w:r>
      <w:proofErr w:type="gramEnd"/>
      <w:r w:rsidR="00FB290A" w:rsidRPr="00E57909">
        <w:rPr>
          <w:rFonts w:ascii="Times New Roman" w:hAnsi="Times New Roman" w:cs="Times New Roman"/>
          <w:sz w:val="24"/>
        </w:rPr>
        <w:t xml:space="preserve"> tek merkezli </w:t>
      </w:r>
      <w:r w:rsidR="006F60CA" w:rsidRPr="00E57909">
        <w:rPr>
          <w:rFonts w:ascii="Times New Roman" w:hAnsi="Times New Roman" w:cs="Times New Roman"/>
          <w:sz w:val="24"/>
        </w:rPr>
        <w:t xml:space="preserve">bir çalışma olup 2006-2013 arasında uzun dönem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GnRH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agonisti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alan 31.925 IVF-ET hastası dahil edilmiştir. Taze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siklus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hastalarına rutin uzun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GnRH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agonisti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protokolü ile kontrollü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over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stimulusü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uygulanmıştır.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Pitüiter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supresyon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midluteal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fazda başlayan günlük cilt altı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triptorelin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asetat (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Decapeptyl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) </w:t>
      </w:r>
      <w:proofErr w:type="gramStart"/>
      <w:r w:rsidR="006F60CA" w:rsidRPr="00E57909">
        <w:rPr>
          <w:rFonts w:ascii="Times New Roman" w:hAnsi="Times New Roman" w:cs="Times New Roman"/>
          <w:sz w:val="24"/>
        </w:rPr>
        <w:t>enjeksiyonları</w:t>
      </w:r>
      <w:proofErr w:type="gramEnd"/>
      <w:r w:rsidR="006F60CA" w:rsidRPr="00E57909">
        <w:rPr>
          <w:rFonts w:ascii="Times New Roman" w:hAnsi="Times New Roman" w:cs="Times New Roman"/>
          <w:sz w:val="24"/>
        </w:rPr>
        <w:t xml:space="preserve"> ile sağlanmıştır.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Estradiol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(E2) düzeyi 30pg/ml,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Luteinizan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hormon (LH) düzeyi 2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mIU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>/ml iken FSH hormonu (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Puregon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Gonal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F) ile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over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stimülasyonuna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başlanmıştır. İki </w:t>
      </w:r>
      <w:proofErr w:type="spellStart"/>
      <w:r w:rsidR="006F60CA" w:rsidRPr="00E57909">
        <w:rPr>
          <w:rFonts w:ascii="Times New Roman" w:hAnsi="Times New Roman" w:cs="Times New Roman"/>
          <w:sz w:val="24"/>
        </w:rPr>
        <w:t>folikül</w:t>
      </w:r>
      <w:proofErr w:type="spellEnd"/>
      <w:r w:rsidR="006F60CA" w:rsidRPr="00E57909">
        <w:rPr>
          <w:rFonts w:ascii="Times New Roman" w:hAnsi="Times New Roman" w:cs="Times New Roman"/>
          <w:sz w:val="24"/>
        </w:rPr>
        <w:t xml:space="preserve"> 18 mm’ye ulaştığında </w:t>
      </w:r>
      <w:proofErr w:type="spellStart"/>
      <w:r w:rsidR="00E0610C" w:rsidRPr="00E57909">
        <w:rPr>
          <w:rFonts w:ascii="Times New Roman" w:hAnsi="Times New Roman" w:cs="Times New Roman"/>
          <w:sz w:val="24"/>
        </w:rPr>
        <w:t>rekombinan</w:t>
      </w:r>
      <w:proofErr w:type="spellEnd"/>
      <w:r w:rsidR="00E0610C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10C" w:rsidRPr="00E57909">
        <w:rPr>
          <w:rFonts w:ascii="Times New Roman" w:hAnsi="Times New Roman" w:cs="Times New Roman"/>
          <w:sz w:val="24"/>
        </w:rPr>
        <w:t>hCG</w:t>
      </w:r>
      <w:proofErr w:type="spellEnd"/>
      <w:r w:rsidR="00E0610C" w:rsidRPr="00E57909">
        <w:rPr>
          <w:rFonts w:ascii="Times New Roman" w:hAnsi="Times New Roman" w:cs="Times New Roman"/>
          <w:sz w:val="24"/>
        </w:rPr>
        <w:t xml:space="preserve"> ile </w:t>
      </w:r>
      <w:proofErr w:type="spellStart"/>
      <w:r w:rsidR="00E0610C" w:rsidRPr="00E57909">
        <w:rPr>
          <w:rFonts w:ascii="Times New Roman" w:hAnsi="Times New Roman" w:cs="Times New Roman"/>
          <w:sz w:val="24"/>
        </w:rPr>
        <w:t>ovulasyon</w:t>
      </w:r>
      <w:proofErr w:type="spellEnd"/>
      <w:r w:rsidR="00E0610C" w:rsidRPr="00E57909">
        <w:rPr>
          <w:rFonts w:ascii="Times New Roman" w:hAnsi="Times New Roman" w:cs="Times New Roman"/>
          <w:sz w:val="24"/>
        </w:rPr>
        <w:t xml:space="preserve"> tetiklenmiş ve </w:t>
      </w:r>
      <w:proofErr w:type="spellStart"/>
      <w:r w:rsidR="00E0610C" w:rsidRPr="00E57909">
        <w:rPr>
          <w:rFonts w:ascii="Times New Roman" w:hAnsi="Times New Roman" w:cs="Times New Roman"/>
          <w:sz w:val="24"/>
        </w:rPr>
        <w:t>hCG</w:t>
      </w:r>
      <w:proofErr w:type="spellEnd"/>
      <w:r w:rsidR="00E0610C" w:rsidRPr="00E57909">
        <w:rPr>
          <w:rFonts w:ascii="Times New Roman" w:hAnsi="Times New Roman" w:cs="Times New Roman"/>
          <w:sz w:val="24"/>
        </w:rPr>
        <w:t xml:space="preserve"> verilmesini takiben 34-36 saat sonra </w:t>
      </w:r>
      <w:proofErr w:type="spellStart"/>
      <w:r w:rsidR="00E0610C" w:rsidRPr="00E57909">
        <w:rPr>
          <w:rFonts w:ascii="Times New Roman" w:hAnsi="Times New Roman" w:cs="Times New Roman"/>
          <w:sz w:val="24"/>
        </w:rPr>
        <w:t>transvajinal</w:t>
      </w:r>
      <w:proofErr w:type="spellEnd"/>
      <w:r w:rsidR="00E0610C" w:rsidRPr="00E57909">
        <w:rPr>
          <w:rFonts w:ascii="Times New Roman" w:hAnsi="Times New Roman" w:cs="Times New Roman"/>
          <w:sz w:val="24"/>
        </w:rPr>
        <w:t xml:space="preserve"> oositler toplanmıştır. </w:t>
      </w:r>
    </w:p>
    <w:p w:rsidR="003F0148" w:rsidRPr="00E57909" w:rsidRDefault="00E0610C" w:rsidP="007C5670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t xml:space="preserve">Oositlerin </w:t>
      </w:r>
      <w:proofErr w:type="spellStart"/>
      <w:r w:rsidRPr="00E57909">
        <w:rPr>
          <w:rFonts w:ascii="Times New Roman" w:hAnsi="Times New Roman" w:cs="Times New Roman"/>
          <w:sz w:val="24"/>
        </w:rPr>
        <w:t>fertilizasyonu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sperm kalitesine göre IVF </w:t>
      </w:r>
      <w:proofErr w:type="gramStart"/>
      <w:r w:rsidRPr="00E57909">
        <w:rPr>
          <w:rFonts w:ascii="Times New Roman" w:hAnsi="Times New Roman" w:cs="Times New Roman"/>
          <w:sz w:val="24"/>
        </w:rPr>
        <w:t>yada</w:t>
      </w:r>
      <w:proofErr w:type="gramEnd"/>
      <w:r w:rsidRPr="00E57909">
        <w:rPr>
          <w:rFonts w:ascii="Times New Roman" w:hAnsi="Times New Roman" w:cs="Times New Roman"/>
          <w:sz w:val="24"/>
        </w:rPr>
        <w:t xml:space="preserve"> ICSI ile yapılmıştır. </w:t>
      </w:r>
      <w:r w:rsidR="003F0148" w:rsidRPr="00E57909">
        <w:rPr>
          <w:rFonts w:ascii="Times New Roman" w:hAnsi="Times New Roman" w:cs="Times New Roman"/>
          <w:sz w:val="24"/>
        </w:rPr>
        <w:t xml:space="preserve">Oosit toplanmasını takip eden 3. günde en iyi kalitede 2 embriyo transfer edilmiş ve iyi kalitede diğer </w:t>
      </w:r>
      <w:proofErr w:type="gramStart"/>
      <w:r w:rsidR="003F0148" w:rsidRPr="00E57909">
        <w:rPr>
          <w:rFonts w:ascii="Times New Roman" w:hAnsi="Times New Roman" w:cs="Times New Roman"/>
          <w:sz w:val="24"/>
        </w:rPr>
        <w:t xml:space="preserve">embriyolar </w:t>
      </w:r>
      <w:r w:rsidRPr="00E57909">
        <w:rPr>
          <w:rFonts w:ascii="Times New Roman" w:hAnsi="Times New Roman" w:cs="Times New Roman"/>
          <w:sz w:val="24"/>
        </w:rPr>
        <w:t xml:space="preserve"> </w:t>
      </w:r>
      <w:r w:rsidR="003F0148" w:rsidRPr="00E57909">
        <w:rPr>
          <w:rFonts w:ascii="Times New Roman" w:hAnsi="Times New Roman" w:cs="Times New Roman"/>
          <w:sz w:val="24"/>
        </w:rPr>
        <w:t>veya</w:t>
      </w:r>
      <w:proofErr w:type="gramEnd"/>
      <w:r w:rsidR="003F0148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148" w:rsidRPr="00E57909">
        <w:rPr>
          <w:rFonts w:ascii="Times New Roman" w:hAnsi="Times New Roman" w:cs="Times New Roman"/>
          <w:sz w:val="24"/>
        </w:rPr>
        <w:t>blastokistler</w:t>
      </w:r>
      <w:proofErr w:type="spellEnd"/>
      <w:r w:rsidR="003F0148" w:rsidRPr="00E57909">
        <w:rPr>
          <w:rFonts w:ascii="Times New Roman" w:hAnsi="Times New Roman" w:cs="Times New Roman"/>
          <w:sz w:val="24"/>
        </w:rPr>
        <w:t xml:space="preserve"> sonraki donmuş embriyo transferleri için </w:t>
      </w:r>
      <w:proofErr w:type="spellStart"/>
      <w:r w:rsidR="003F0148" w:rsidRPr="00E57909">
        <w:rPr>
          <w:rFonts w:ascii="Times New Roman" w:hAnsi="Times New Roman" w:cs="Times New Roman"/>
          <w:sz w:val="24"/>
        </w:rPr>
        <w:t>kriyo</w:t>
      </w:r>
      <w:proofErr w:type="spellEnd"/>
      <w:r w:rsidR="003F0148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0148" w:rsidRPr="00E57909">
        <w:rPr>
          <w:rFonts w:ascii="Times New Roman" w:hAnsi="Times New Roman" w:cs="Times New Roman"/>
          <w:sz w:val="24"/>
        </w:rPr>
        <w:t>prezerve</w:t>
      </w:r>
      <w:proofErr w:type="spellEnd"/>
      <w:r w:rsidR="003F0148" w:rsidRPr="00E57909">
        <w:rPr>
          <w:rFonts w:ascii="Times New Roman" w:hAnsi="Times New Roman" w:cs="Times New Roman"/>
          <w:sz w:val="24"/>
        </w:rPr>
        <w:t xml:space="preserve"> edilmiştir. </w:t>
      </w:r>
    </w:p>
    <w:p w:rsidR="00697245" w:rsidRPr="00E57909" w:rsidRDefault="003F0148" w:rsidP="007C5670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lastRenderedPageBreak/>
        <w:t xml:space="preserve">Donmuş embriyo transferi </w:t>
      </w:r>
      <w:proofErr w:type="spellStart"/>
      <w:r w:rsidRPr="00E57909">
        <w:rPr>
          <w:rFonts w:ascii="Times New Roman" w:hAnsi="Times New Roman" w:cs="Times New Roman"/>
          <w:sz w:val="24"/>
        </w:rPr>
        <w:t>siklusları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hem </w:t>
      </w:r>
      <w:proofErr w:type="spellStart"/>
      <w:r w:rsidRPr="00E57909">
        <w:rPr>
          <w:rFonts w:ascii="Times New Roman" w:hAnsi="Times New Roman" w:cs="Times New Roman"/>
          <w:sz w:val="24"/>
        </w:rPr>
        <w:t>spontan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ovulasyonu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takip eden doğal </w:t>
      </w:r>
      <w:proofErr w:type="spellStart"/>
      <w:r w:rsidRPr="00E57909">
        <w:rPr>
          <w:rFonts w:ascii="Times New Roman" w:hAnsi="Times New Roman" w:cs="Times New Roman"/>
          <w:sz w:val="24"/>
        </w:rPr>
        <w:t>sikluslardan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hem de hormon </w:t>
      </w:r>
      <w:proofErr w:type="spellStart"/>
      <w:r w:rsidRPr="00E57909">
        <w:rPr>
          <w:rFonts w:ascii="Times New Roman" w:hAnsi="Times New Roman" w:cs="Times New Roman"/>
          <w:sz w:val="24"/>
        </w:rPr>
        <w:t>replesman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tedavisi </w:t>
      </w:r>
      <w:proofErr w:type="spellStart"/>
      <w:r w:rsidRPr="00E57909">
        <w:rPr>
          <w:rFonts w:ascii="Times New Roman" w:hAnsi="Times New Roman" w:cs="Times New Roman"/>
          <w:sz w:val="24"/>
        </w:rPr>
        <w:t>sikluslarından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oluşmaktaydı. Doğal </w:t>
      </w:r>
      <w:proofErr w:type="spellStart"/>
      <w:r w:rsidRPr="00E57909">
        <w:rPr>
          <w:rFonts w:ascii="Times New Roman" w:hAnsi="Times New Roman" w:cs="Times New Roman"/>
          <w:sz w:val="24"/>
        </w:rPr>
        <w:t>sikluslar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için </w:t>
      </w:r>
      <w:proofErr w:type="spellStart"/>
      <w:r w:rsidRPr="00E57909">
        <w:rPr>
          <w:rFonts w:ascii="Times New Roman" w:hAnsi="Times New Roman" w:cs="Times New Roman"/>
          <w:sz w:val="24"/>
        </w:rPr>
        <w:t>siklusun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10-12. Gününden itibaren </w:t>
      </w:r>
      <w:proofErr w:type="spellStart"/>
      <w:r w:rsidRPr="00E57909">
        <w:rPr>
          <w:rFonts w:ascii="Times New Roman" w:hAnsi="Times New Roman" w:cs="Times New Roman"/>
          <w:sz w:val="24"/>
        </w:rPr>
        <w:t>endometium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kalınlığı,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follikül</w:t>
      </w:r>
      <w:proofErr w:type="spellEnd"/>
      <w:r w:rsidR="00E815E6" w:rsidRPr="00E57909">
        <w:rPr>
          <w:rFonts w:ascii="Times New Roman" w:hAnsi="Times New Roman" w:cs="Times New Roman"/>
          <w:sz w:val="24"/>
        </w:rPr>
        <w:t xml:space="preserve"> büyümesi ve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ovulasyonu</w:t>
      </w:r>
      <w:proofErr w:type="spellEnd"/>
      <w:r w:rsidR="00E815E6" w:rsidRPr="00E57909">
        <w:rPr>
          <w:rFonts w:ascii="Times New Roman" w:hAnsi="Times New Roman" w:cs="Times New Roman"/>
          <w:sz w:val="24"/>
        </w:rPr>
        <w:t xml:space="preserve"> takip etmek </w:t>
      </w:r>
      <w:proofErr w:type="gramStart"/>
      <w:r w:rsidR="00E815E6" w:rsidRPr="00E57909">
        <w:rPr>
          <w:rFonts w:ascii="Times New Roman" w:hAnsi="Times New Roman" w:cs="Times New Roman"/>
          <w:sz w:val="24"/>
        </w:rPr>
        <w:t xml:space="preserve">için </w:t>
      </w:r>
      <w:r w:rsidR="00E0610C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transvajinal</w:t>
      </w:r>
      <w:proofErr w:type="spellEnd"/>
      <w:proofErr w:type="gramEnd"/>
      <w:r w:rsidR="00E815E6" w:rsidRPr="00E57909">
        <w:rPr>
          <w:rFonts w:ascii="Times New Roman" w:hAnsi="Times New Roman" w:cs="Times New Roman"/>
          <w:sz w:val="24"/>
        </w:rPr>
        <w:t xml:space="preserve"> ultrason ve serum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progesteron</w:t>
      </w:r>
      <w:proofErr w:type="spellEnd"/>
      <w:r w:rsidR="00E815E6" w:rsidRPr="00E57909">
        <w:rPr>
          <w:rFonts w:ascii="Times New Roman" w:hAnsi="Times New Roman" w:cs="Times New Roman"/>
          <w:sz w:val="24"/>
        </w:rPr>
        <w:t xml:space="preserve"> düzeyleri kullanılmıştır. Donmuş-çözünmüş embriyo transferi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ovulasyonu</w:t>
      </w:r>
      <w:proofErr w:type="spellEnd"/>
      <w:r w:rsidR="00E815E6" w:rsidRPr="00E57909">
        <w:rPr>
          <w:rFonts w:ascii="Times New Roman" w:hAnsi="Times New Roman" w:cs="Times New Roman"/>
          <w:sz w:val="24"/>
        </w:rPr>
        <w:t xml:space="preserve"> takiben 3. Günde planlanmıştır.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Ovulasyondan</w:t>
      </w:r>
      <w:proofErr w:type="spellEnd"/>
      <w:r w:rsidR="00E815E6" w:rsidRPr="00E57909">
        <w:rPr>
          <w:rFonts w:ascii="Times New Roman" w:hAnsi="Times New Roman" w:cs="Times New Roman"/>
          <w:sz w:val="24"/>
        </w:rPr>
        <w:t xml:space="preserve"> 1 gün sonra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luteal</w:t>
      </w:r>
      <w:proofErr w:type="spellEnd"/>
      <w:r w:rsidR="00E815E6" w:rsidRPr="00E57909">
        <w:rPr>
          <w:rFonts w:ascii="Times New Roman" w:hAnsi="Times New Roman" w:cs="Times New Roman"/>
          <w:sz w:val="24"/>
        </w:rPr>
        <w:t xml:space="preserve"> destek için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progesteron</w:t>
      </w:r>
      <w:proofErr w:type="spellEnd"/>
      <w:r w:rsidR="00E815E6" w:rsidRPr="00E57909">
        <w:rPr>
          <w:rFonts w:ascii="Times New Roman" w:hAnsi="Times New Roman" w:cs="Times New Roman"/>
          <w:sz w:val="24"/>
        </w:rPr>
        <w:t xml:space="preserve"> başlanmıştır. Hormon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replasman</w:t>
      </w:r>
      <w:proofErr w:type="spellEnd"/>
      <w:r w:rsidR="00E815E6" w:rsidRPr="00E57909">
        <w:rPr>
          <w:rFonts w:ascii="Times New Roman" w:hAnsi="Times New Roman" w:cs="Times New Roman"/>
          <w:sz w:val="24"/>
        </w:rPr>
        <w:t xml:space="preserve"> tedavisi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siklusları</w:t>
      </w:r>
      <w:proofErr w:type="spellEnd"/>
      <w:r w:rsidR="00E815E6" w:rsidRPr="00E57909">
        <w:rPr>
          <w:rFonts w:ascii="Times New Roman" w:hAnsi="Times New Roman" w:cs="Times New Roman"/>
          <w:sz w:val="24"/>
        </w:rPr>
        <w:t xml:space="preserve"> için oral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estradiol</w:t>
      </w:r>
      <w:proofErr w:type="spellEnd"/>
      <w:r w:rsidR="00E815E6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15E6" w:rsidRPr="00E57909">
        <w:rPr>
          <w:rFonts w:ascii="Times New Roman" w:hAnsi="Times New Roman" w:cs="Times New Roman"/>
          <w:sz w:val="24"/>
        </w:rPr>
        <w:t>siklusun</w:t>
      </w:r>
      <w:proofErr w:type="spellEnd"/>
      <w:r w:rsidR="00E815E6" w:rsidRPr="00E57909">
        <w:rPr>
          <w:rFonts w:ascii="Times New Roman" w:hAnsi="Times New Roman" w:cs="Times New Roman"/>
          <w:sz w:val="24"/>
        </w:rPr>
        <w:t xml:space="preserve"> 1-4 günlerinde 2mg 5-8 günlerinde 4 mg, 9-12. günlerinde 6 mg verilmiştir. </w:t>
      </w:r>
      <w:proofErr w:type="spellStart"/>
      <w:r w:rsidR="00194EE0" w:rsidRPr="00E57909">
        <w:rPr>
          <w:rFonts w:ascii="Times New Roman" w:hAnsi="Times New Roman" w:cs="Times New Roman"/>
          <w:sz w:val="24"/>
        </w:rPr>
        <w:t>Endometriyum</w:t>
      </w:r>
      <w:proofErr w:type="spellEnd"/>
      <w:r w:rsidR="00194EE0" w:rsidRPr="00E57909">
        <w:rPr>
          <w:rFonts w:ascii="Times New Roman" w:hAnsi="Times New Roman" w:cs="Times New Roman"/>
          <w:sz w:val="24"/>
        </w:rPr>
        <w:t xml:space="preserve"> kalınlığı 8 mm ve üzerinde olduğunda 40 mg </w:t>
      </w:r>
      <w:proofErr w:type="spellStart"/>
      <w:r w:rsidR="00194EE0" w:rsidRPr="00E57909">
        <w:rPr>
          <w:rFonts w:ascii="Times New Roman" w:hAnsi="Times New Roman" w:cs="Times New Roman"/>
          <w:sz w:val="24"/>
        </w:rPr>
        <w:t>progesteron</w:t>
      </w:r>
      <w:proofErr w:type="spellEnd"/>
      <w:r w:rsidR="00194EE0"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4EE0" w:rsidRPr="00E57909">
        <w:rPr>
          <w:rFonts w:ascii="Times New Roman" w:hAnsi="Times New Roman" w:cs="Times New Roman"/>
          <w:sz w:val="24"/>
        </w:rPr>
        <w:t>intramüsküler</w:t>
      </w:r>
      <w:proofErr w:type="spellEnd"/>
      <w:r w:rsidR="00194EE0" w:rsidRPr="00E57909">
        <w:rPr>
          <w:rFonts w:ascii="Times New Roman" w:hAnsi="Times New Roman" w:cs="Times New Roman"/>
          <w:sz w:val="24"/>
        </w:rPr>
        <w:t xml:space="preserve"> verilmiş takip eden 3 gün 80 mg </w:t>
      </w:r>
      <w:proofErr w:type="spellStart"/>
      <w:r w:rsidR="00194EE0" w:rsidRPr="00E57909">
        <w:rPr>
          <w:rFonts w:ascii="Times New Roman" w:hAnsi="Times New Roman" w:cs="Times New Roman"/>
          <w:sz w:val="24"/>
        </w:rPr>
        <w:t>progesteron</w:t>
      </w:r>
      <w:proofErr w:type="spellEnd"/>
      <w:r w:rsidR="00194EE0" w:rsidRPr="00E57909">
        <w:rPr>
          <w:rFonts w:ascii="Times New Roman" w:hAnsi="Times New Roman" w:cs="Times New Roman"/>
          <w:sz w:val="24"/>
        </w:rPr>
        <w:t xml:space="preserve"> uygulanmıştır. Embriyo transferi </w:t>
      </w:r>
      <w:proofErr w:type="gramStart"/>
      <w:r w:rsidR="00194EE0" w:rsidRPr="00E57909">
        <w:rPr>
          <w:rFonts w:ascii="Times New Roman" w:hAnsi="Times New Roman" w:cs="Times New Roman"/>
          <w:sz w:val="24"/>
        </w:rPr>
        <w:t>4 .</w:t>
      </w:r>
      <w:proofErr w:type="gramEnd"/>
      <w:r w:rsidR="00194EE0" w:rsidRPr="00E57909">
        <w:rPr>
          <w:rFonts w:ascii="Times New Roman" w:hAnsi="Times New Roman" w:cs="Times New Roman"/>
          <w:sz w:val="24"/>
        </w:rPr>
        <w:t xml:space="preserve"> </w:t>
      </w:r>
      <w:proofErr w:type="gramStart"/>
      <w:r w:rsidR="00194EE0" w:rsidRPr="00E57909">
        <w:rPr>
          <w:rFonts w:ascii="Times New Roman" w:hAnsi="Times New Roman" w:cs="Times New Roman"/>
          <w:sz w:val="24"/>
        </w:rPr>
        <w:t>günde</w:t>
      </w:r>
      <w:proofErr w:type="gramEnd"/>
      <w:r w:rsidR="00194EE0" w:rsidRPr="00E57909">
        <w:rPr>
          <w:rFonts w:ascii="Times New Roman" w:hAnsi="Times New Roman" w:cs="Times New Roman"/>
          <w:sz w:val="24"/>
        </w:rPr>
        <w:t xml:space="preserve"> yani ilk </w:t>
      </w:r>
      <w:proofErr w:type="spellStart"/>
      <w:r w:rsidR="00194EE0" w:rsidRPr="00E57909">
        <w:rPr>
          <w:rFonts w:ascii="Times New Roman" w:hAnsi="Times New Roman" w:cs="Times New Roman"/>
          <w:sz w:val="24"/>
        </w:rPr>
        <w:t>progesteron</w:t>
      </w:r>
      <w:proofErr w:type="spellEnd"/>
      <w:r w:rsidR="00194EE0" w:rsidRPr="00E57909">
        <w:rPr>
          <w:rFonts w:ascii="Times New Roman" w:hAnsi="Times New Roman" w:cs="Times New Roman"/>
          <w:sz w:val="24"/>
        </w:rPr>
        <w:t xml:space="preserve"> uygulanmasından 3 gün sonra yapılmıştır. </w:t>
      </w:r>
    </w:p>
    <w:p w:rsidR="00194EE0" w:rsidRPr="00E57909" w:rsidRDefault="00194EE0" w:rsidP="00194EE0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t xml:space="preserve">Sonuçlar: 2006-2013 arasında çalışmaya 19.173 taze </w:t>
      </w:r>
      <w:proofErr w:type="spellStart"/>
      <w:r w:rsidRPr="00E57909">
        <w:rPr>
          <w:rFonts w:ascii="Times New Roman" w:hAnsi="Times New Roman" w:cs="Times New Roman"/>
          <w:sz w:val="24"/>
        </w:rPr>
        <w:t>siklus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57909">
        <w:rPr>
          <w:rFonts w:ascii="Times New Roman" w:hAnsi="Times New Roman" w:cs="Times New Roman"/>
          <w:sz w:val="24"/>
        </w:rPr>
        <w:t>dahil</w:t>
      </w:r>
      <w:proofErr w:type="gramEnd"/>
      <w:r w:rsidRPr="00E57909">
        <w:rPr>
          <w:rFonts w:ascii="Times New Roman" w:hAnsi="Times New Roman" w:cs="Times New Roman"/>
          <w:sz w:val="24"/>
        </w:rPr>
        <w:t xml:space="preserve"> edildi ve 258.625 oosit toplandı. 8 yıllık dönemde oosit başına gebelik oranı %33,5 idi ve transfer başına gebelik oranı %</w:t>
      </w:r>
      <w:proofErr w:type="gramStart"/>
      <w:r w:rsidRPr="00E57909">
        <w:rPr>
          <w:rFonts w:ascii="Times New Roman" w:hAnsi="Times New Roman" w:cs="Times New Roman"/>
          <w:sz w:val="24"/>
        </w:rPr>
        <w:t>42.7</w:t>
      </w:r>
      <w:proofErr w:type="gramEnd"/>
      <w:r w:rsidRPr="00E57909">
        <w:rPr>
          <w:rFonts w:ascii="Times New Roman" w:hAnsi="Times New Roman" w:cs="Times New Roman"/>
          <w:sz w:val="24"/>
        </w:rPr>
        <w:t xml:space="preserve"> olarak hesaplandı (Tablo 1). </w:t>
      </w:r>
      <w:proofErr w:type="spellStart"/>
      <w:r w:rsidRPr="00E57909">
        <w:rPr>
          <w:rFonts w:ascii="Times New Roman" w:hAnsi="Times New Roman" w:cs="Times New Roman"/>
          <w:sz w:val="24"/>
        </w:rPr>
        <w:t>İnfertilite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etyolojisi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tubal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faktörler (%</w:t>
      </w:r>
      <w:proofErr w:type="gramStart"/>
      <w:r w:rsidRPr="00E57909">
        <w:rPr>
          <w:rFonts w:ascii="Times New Roman" w:hAnsi="Times New Roman" w:cs="Times New Roman"/>
          <w:sz w:val="24"/>
        </w:rPr>
        <w:t>61.5</w:t>
      </w:r>
      <w:proofErr w:type="gramEnd"/>
      <w:r w:rsidRPr="00E57909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57909">
        <w:rPr>
          <w:rFonts w:ascii="Times New Roman" w:hAnsi="Times New Roman" w:cs="Times New Roman"/>
          <w:sz w:val="24"/>
        </w:rPr>
        <w:t>overyen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faktörler (%4.2), </w:t>
      </w:r>
      <w:proofErr w:type="spellStart"/>
      <w:r w:rsidRPr="00E57909">
        <w:rPr>
          <w:rFonts w:ascii="Times New Roman" w:hAnsi="Times New Roman" w:cs="Times New Roman"/>
          <w:sz w:val="24"/>
        </w:rPr>
        <w:t>endometriozis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(%2.4) ve erkek faktörü (%23.8) idi.  Transfer </w:t>
      </w:r>
      <w:proofErr w:type="spellStart"/>
      <w:r w:rsidRPr="00E57909">
        <w:rPr>
          <w:rFonts w:ascii="Times New Roman" w:hAnsi="Times New Roman" w:cs="Times New Roman"/>
          <w:sz w:val="24"/>
        </w:rPr>
        <w:t>siklusları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sonrası 297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gelişti (%1.97). Aynı dönemde 12.752 donmuş çözünmüş embriyo transferi uygulandı.  Transfer başına gebelik oranı %</w:t>
      </w:r>
      <w:proofErr w:type="gramStart"/>
      <w:r w:rsidRPr="00E57909">
        <w:rPr>
          <w:rFonts w:ascii="Times New Roman" w:hAnsi="Times New Roman" w:cs="Times New Roman"/>
          <w:sz w:val="24"/>
        </w:rPr>
        <w:t>45.4</w:t>
      </w:r>
      <w:proofErr w:type="gramEnd"/>
      <w:r w:rsidRPr="00E57909">
        <w:rPr>
          <w:rFonts w:ascii="Times New Roman" w:hAnsi="Times New Roman" w:cs="Times New Roman"/>
          <w:sz w:val="24"/>
        </w:rPr>
        <w:t xml:space="preserve"> olup taze </w:t>
      </w:r>
      <w:proofErr w:type="spellStart"/>
      <w:r w:rsidRPr="00E57909">
        <w:rPr>
          <w:rFonts w:ascii="Times New Roman" w:hAnsi="Times New Roman" w:cs="Times New Roman"/>
          <w:sz w:val="24"/>
        </w:rPr>
        <w:t>sikluslara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oranla anlamlı olarak yüksek bulundu (p&lt;0.001). </w:t>
      </w:r>
      <w:proofErr w:type="spellStart"/>
      <w:r w:rsidRPr="00E57909">
        <w:rPr>
          <w:rFonts w:ascii="Times New Roman" w:hAnsi="Times New Roman" w:cs="Times New Roman"/>
          <w:sz w:val="24"/>
        </w:rPr>
        <w:t>infertilite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57909">
        <w:rPr>
          <w:rFonts w:ascii="Times New Roman" w:hAnsi="Times New Roman" w:cs="Times New Roman"/>
          <w:sz w:val="24"/>
        </w:rPr>
        <w:t>etyolojisi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; </w:t>
      </w:r>
      <w:proofErr w:type="spellStart"/>
      <w:r w:rsidRPr="00E57909">
        <w:rPr>
          <w:rFonts w:ascii="Times New Roman" w:hAnsi="Times New Roman" w:cs="Times New Roman"/>
          <w:sz w:val="24"/>
        </w:rPr>
        <w:t>tubal</w:t>
      </w:r>
      <w:proofErr w:type="spellEnd"/>
      <w:proofErr w:type="gramEnd"/>
      <w:r w:rsidRPr="00E57909">
        <w:rPr>
          <w:rFonts w:ascii="Times New Roman" w:hAnsi="Times New Roman" w:cs="Times New Roman"/>
          <w:sz w:val="24"/>
        </w:rPr>
        <w:t xml:space="preserve"> faktörler (%60.4), </w:t>
      </w:r>
      <w:proofErr w:type="spellStart"/>
      <w:r w:rsidRPr="00E57909">
        <w:rPr>
          <w:rFonts w:ascii="Times New Roman" w:hAnsi="Times New Roman" w:cs="Times New Roman"/>
          <w:sz w:val="24"/>
        </w:rPr>
        <w:t>overyen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faktörler (%45.6), </w:t>
      </w:r>
      <w:proofErr w:type="spellStart"/>
      <w:r w:rsidRPr="00E57909">
        <w:rPr>
          <w:rFonts w:ascii="Times New Roman" w:hAnsi="Times New Roman" w:cs="Times New Roman"/>
          <w:sz w:val="24"/>
        </w:rPr>
        <w:t>endometriozis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(%2.1) ve erkek faktörü (%21.9) idi.  124 hastada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gelişti </w:t>
      </w:r>
      <w:proofErr w:type="spellStart"/>
      <w:r w:rsidRPr="00E57909">
        <w:rPr>
          <w:rFonts w:ascii="Times New Roman" w:hAnsi="Times New Roman" w:cs="Times New Roman"/>
          <w:sz w:val="24"/>
        </w:rPr>
        <w:t>dönmuş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çözünmüş embriyo </w:t>
      </w:r>
      <w:proofErr w:type="spellStart"/>
      <w:r w:rsidRPr="00E57909">
        <w:rPr>
          <w:rFonts w:ascii="Times New Roman" w:hAnsi="Times New Roman" w:cs="Times New Roman"/>
          <w:sz w:val="24"/>
        </w:rPr>
        <w:t>tranferi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siklusları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için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oranı %1.01 olarak hesaplandı. Bu oran taze </w:t>
      </w:r>
      <w:proofErr w:type="spellStart"/>
      <w:r w:rsidRPr="00E57909">
        <w:rPr>
          <w:rFonts w:ascii="Times New Roman" w:hAnsi="Times New Roman" w:cs="Times New Roman"/>
          <w:sz w:val="24"/>
        </w:rPr>
        <w:t>sikluslar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ile karşılaştırıldığında anlamlı olarak düşük idi (p&lt;0.001). </w:t>
      </w:r>
    </w:p>
    <w:p w:rsidR="00194EE0" w:rsidRPr="00E57909" w:rsidRDefault="00194EE0" w:rsidP="00194EE0">
      <w:pPr>
        <w:rPr>
          <w:rFonts w:ascii="Times New Roman" w:hAnsi="Times New Roman" w:cs="Times New Roman"/>
          <w:sz w:val="24"/>
        </w:rPr>
      </w:pPr>
      <w:proofErr w:type="gramStart"/>
      <w:r w:rsidRPr="00E57909">
        <w:rPr>
          <w:rFonts w:ascii="Times New Roman" w:hAnsi="Times New Roman" w:cs="Times New Roman"/>
          <w:sz w:val="24"/>
        </w:rPr>
        <w:t xml:space="preserve">12.752 donmuş çözünmüş embriyo transferi 3-gün embriyo ve </w:t>
      </w:r>
      <w:proofErr w:type="spellStart"/>
      <w:r w:rsidRPr="00E57909">
        <w:rPr>
          <w:rFonts w:ascii="Times New Roman" w:hAnsi="Times New Roman" w:cs="Times New Roman"/>
          <w:sz w:val="24"/>
        </w:rPr>
        <w:t>blastosist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transferi olarak değerlendirildiğinde </w:t>
      </w:r>
      <w:proofErr w:type="spellStart"/>
      <w:r w:rsidRPr="00E57909">
        <w:rPr>
          <w:rFonts w:ascii="Times New Roman" w:hAnsi="Times New Roman" w:cs="Times New Roman"/>
          <w:sz w:val="24"/>
        </w:rPr>
        <w:t>blastosist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grubunda gebelik oranı anlamlı olarak yüksek bulundu ve iki grup arasında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riski de anlamlı olarak farklı idi. Taze embriyo transferi gün-3 donmuş çözünmüş embriyo transferi ve </w:t>
      </w:r>
      <w:proofErr w:type="spellStart"/>
      <w:r w:rsidRPr="00E57909">
        <w:rPr>
          <w:rFonts w:ascii="Times New Roman" w:hAnsi="Times New Roman" w:cs="Times New Roman"/>
          <w:sz w:val="24"/>
        </w:rPr>
        <w:t>blastosist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donmuş çözünmüş embriyo transferi grupları karşılaştırıldığında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oranı en yüksek taze grupta en düşük ise </w:t>
      </w:r>
      <w:proofErr w:type="spellStart"/>
      <w:r w:rsidRPr="00E57909">
        <w:rPr>
          <w:rFonts w:ascii="Times New Roman" w:hAnsi="Times New Roman" w:cs="Times New Roman"/>
          <w:sz w:val="24"/>
        </w:rPr>
        <w:t>blastosist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grubunda saptandı. </w:t>
      </w:r>
      <w:proofErr w:type="gramEnd"/>
    </w:p>
    <w:p w:rsidR="00194EE0" w:rsidRPr="00E57909" w:rsidRDefault="00194EE0" w:rsidP="00194EE0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t xml:space="preserve">Donmuş çözünüş embriyo transferi </w:t>
      </w:r>
      <w:proofErr w:type="spellStart"/>
      <w:r w:rsidRPr="00E57909">
        <w:rPr>
          <w:rFonts w:ascii="Times New Roman" w:hAnsi="Times New Roman" w:cs="Times New Roman"/>
          <w:sz w:val="24"/>
        </w:rPr>
        <w:t>sikluslarında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iki farklı </w:t>
      </w:r>
      <w:proofErr w:type="spellStart"/>
      <w:r w:rsidRPr="00E57909">
        <w:rPr>
          <w:rFonts w:ascii="Times New Roman" w:hAnsi="Times New Roman" w:cs="Times New Roman"/>
          <w:sz w:val="24"/>
        </w:rPr>
        <w:t>metod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kullanılmış olup (yavaş dondurma ve </w:t>
      </w:r>
      <w:proofErr w:type="spellStart"/>
      <w:r w:rsidRPr="00E57909">
        <w:rPr>
          <w:rFonts w:ascii="Times New Roman" w:hAnsi="Times New Roman" w:cs="Times New Roman"/>
          <w:sz w:val="24"/>
        </w:rPr>
        <w:t>vitrifikasyon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) ikisi arasında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gelişimi açısından fark saptanmadı. </w:t>
      </w:r>
    </w:p>
    <w:p w:rsidR="00194EE0" w:rsidRPr="00E57909" w:rsidRDefault="00194EE0" w:rsidP="00194EE0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t xml:space="preserve">Tartışma: Bu </w:t>
      </w:r>
      <w:proofErr w:type="gramStart"/>
      <w:r w:rsidRPr="00E57909">
        <w:rPr>
          <w:rFonts w:ascii="Times New Roman" w:hAnsi="Times New Roman" w:cs="Times New Roman"/>
          <w:sz w:val="24"/>
        </w:rPr>
        <w:t>retrospektif</w:t>
      </w:r>
      <w:proofErr w:type="gramEnd"/>
      <w:r w:rsidRPr="00E57909">
        <w:rPr>
          <w:rFonts w:ascii="Times New Roman" w:hAnsi="Times New Roman" w:cs="Times New Roman"/>
          <w:sz w:val="24"/>
        </w:rPr>
        <w:t xml:space="preserve"> çalışmada donmuş çözünmüş embriyo transferi </w:t>
      </w:r>
      <w:proofErr w:type="spellStart"/>
      <w:r w:rsidRPr="00E57909">
        <w:rPr>
          <w:rFonts w:ascii="Times New Roman" w:hAnsi="Times New Roman" w:cs="Times New Roman"/>
          <w:sz w:val="24"/>
        </w:rPr>
        <w:t>sikluslarının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açısından anlamlı olarak düşük </w:t>
      </w:r>
      <w:proofErr w:type="spellStart"/>
      <w:r w:rsidRPr="00E57909">
        <w:rPr>
          <w:rFonts w:ascii="Times New Roman" w:hAnsi="Times New Roman" w:cs="Times New Roman"/>
          <w:sz w:val="24"/>
        </w:rPr>
        <w:t>insidans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ile ilişkili olduğu görülmüştür. IVF sonrası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oranının yüksek olması hala kesin bir nedene bağlanamamış olmakla birlikte bu çalışma </w:t>
      </w:r>
      <w:proofErr w:type="spellStart"/>
      <w:r w:rsidRPr="00E57909">
        <w:rPr>
          <w:rFonts w:ascii="Times New Roman" w:hAnsi="Times New Roman" w:cs="Times New Roman"/>
          <w:sz w:val="24"/>
        </w:rPr>
        <w:t>over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stimulasyonu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yapılan taze </w:t>
      </w:r>
      <w:proofErr w:type="spellStart"/>
      <w:r w:rsidRPr="00E57909">
        <w:rPr>
          <w:rFonts w:ascii="Times New Roman" w:hAnsi="Times New Roman" w:cs="Times New Roman"/>
          <w:sz w:val="24"/>
        </w:rPr>
        <w:t>sikluslarda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riskinin arttığını göstermiştir. Bu durumun değişen endokrinolojik ortamın embriyo </w:t>
      </w:r>
      <w:proofErr w:type="spellStart"/>
      <w:r w:rsidRPr="00E57909">
        <w:rPr>
          <w:rFonts w:ascii="Times New Roman" w:hAnsi="Times New Roman" w:cs="Times New Roman"/>
          <w:sz w:val="24"/>
        </w:rPr>
        <w:t>tubal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transportunu, </w:t>
      </w:r>
      <w:proofErr w:type="spellStart"/>
      <w:r w:rsidRPr="00E57909">
        <w:rPr>
          <w:rFonts w:ascii="Times New Roman" w:hAnsi="Times New Roman" w:cs="Times New Roman"/>
          <w:sz w:val="24"/>
        </w:rPr>
        <w:t>uterin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motiliteyi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ve </w:t>
      </w:r>
      <w:proofErr w:type="spellStart"/>
      <w:r w:rsidRPr="00E57909">
        <w:rPr>
          <w:rFonts w:ascii="Times New Roman" w:hAnsi="Times New Roman" w:cs="Times New Roman"/>
          <w:sz w:val="24"/>
        </w:rPr>
        <w:t>kontraksiyonları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etkilemesinden kaynaklanabileceği düşünülmüştür. Yapılan bir çalışmada </w:t>
      </w:r>
      <w:proofErr w:type="spellStart"/>
      <w:r w:rsidRPr="00E57909">
        <w:rPr>
          <w:rFonts w:ascii="Times New Roman" w:hAnsi="Times New Roman" w:cs="Times New Roman"/>
          <w:sz w:val="24"/>
        </w:rPr>
        <w:t>Revel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ve ark. İVF sonrası gelişen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gebeliklerde E-</w:t>
      </w:r>
      <w:proofErr w:type="spellStart"/>
      <w:r w:rsidRPr="00E57909">
        <w:rPr>
          <w:rFonts w:ascii="Times New Roman" w:hAnsi="Times New Roman" w:cs="Times New Roman"/>
          <w:sz w:val="24"/>
        </w:rPr>
        <w:t>Cadherin’in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spontan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ile gelişen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gebeliklere oranla </w:t>
      </w:r>
      <w:proofErr w:type="spellStart"/>
      <w:r w:rsidRPr="00E57909">
        <w:rPr>
          <w:rFonts w:ascii="Times New Roman" w:hAnsi="Times New Roman" w:cs="Times New Roman"/>
          <w:sz w:val="24"/>
        </w:rPr>
        <w:t>implantasyon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yerinde daha güçlü eksprese edildiğini göstermiştir. Tuba kaynaklı </w:t>
      </w:r>
      <w:proofErr w:type="spellStart"/>
      <w:r w:rsidRPr="00E57909">
        <w:rPr>
          <w:rFonts w:ascii="Times New Roman" w:hAnsi="Times New Roman" w:cs="Times New Roman"/>
          <w:sz w:val="24"/>
        </w:rPr>
        <w:t>infertilitenin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yüksek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riski doğurduğu belirtilmiş olup bu çalışma da bunu desteklemiştir.  Gün-3 embriyo </w:t>
      </w:r>
      <w:proofErr w:type="gramStart"/>
      <w:r w:rsidRPr="00E57909">
        <w:rPr>
          <w:rFonts w:ascii="Times New Roman" w:hAnsi="Times New Roman" w:cs="Times New Roman"/>
          <w:sz w:val="24"/>
        </w:rPr>
        <w:t>transferi  taze</w:t>
      </w:r>
      <w:proofErr w:type="gram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sikluslar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ile yapıldığında donmuş çözünmüş </w:t>
      </w:r>
      <w:proofErr w:type="spellStart"/>
      <w:r w:rsidRPr="00E57909">
        <w:rPr>
          <w:rFonts w:ascii="Times New Roman" w:hAnsi="Times New Roman" w:cs="Times New Roman"/>
          <w:sz w:val="24"/>
        </w:rPr>
        <w:t>sikluslara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göre daha yüksek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</w:t>
      </w:r>
      <w:proofErr w:type="spellStart"/>
      <w:r w:rsidRPr="00E57909">
        <w:rPr>
          <w:rFonts w:ascii="Times New Roman" w:hAnsi="Times New Roman" w:cs="Times New Roman"/>
          <w:sz w:val="24"/>
        </w:rPr>
        <w:t>insidansı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gösterilmiştir. Bu sonuçlar </w:t>
      </w:r>
      <w:proofErr w:type="spellStart"/>
      <w:r w:rsidRPr="00E57909">
        <w:rPr>
          <w:rFonts w:ascii="Times New Roman" w:hAnsi="Times New Roman" w:cs="Times New Roman"/>
          <w:sz w:val="24"/>
        </w:rPr>
        <w:t>endometriyal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reseptivitenin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gebelikten koruyucu olduğunu ve </w:t>
      </w:r>
      <w:proofErr w:type="spellStart"/>
      <w:r w:rsidRPr="00E57909">
        <w:rPr>
          <w:rFonts w:ascii="Times New Roman" w:hAnsi="Times New Roman" w:cs="Times New Roman"/>
          <w:sz w:val="24"/>
        </w:rPr>
        <w:t>over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stimülasyonunun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endometriyal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909">
        <w:rPr>
          <w:rFonts w:ascii="Times New Roman" w:hAnsi="Times New Roman" w:cs="Times New Roman"/>
          <w:sz w:val="24"/>
        </w:rPr>
        <w:t>reseptiviteyi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azalttığını düşündürmektedir. </w:t>
      </w:r>
    </w:p>
    <w:p w:rsidR="00194EE0" w:rsidRPr="00E57909" w:rsidRDefault="00194EE0" w:rsidP="00194EE0">
      <w:pPr>
        <w:rPr>
          <w:rFonts w:ascii="Times New Roman" w:hAnsi="Times New Roman" w:cs="Times New Roman"/>
          <w:sz w:val="24"/>
        </w:rPr>
      </w:pPr>
      <w:r w:rsidRPr="00E57909">
        <w:rPr>
          <w:rFonts w:ascii="Times New Roman" w:hAnsi="Times New Roman" w:cs="Times New Roman"/>
          <w:sz w:val="24"/>
        </w:rPr>
        <w:t xml:space="preserve">Sonuç: 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riskinde azalma yapay üreme teknikleri açısından önemli bir gelişmedir. Taze </w:t>
      </w:r>
      <w:proofErr w:type="spellStart"/>
      <w:r w:rsidRPr="00E57909">
        <w:rPr>
          <w:rFonts w:ascii="Times New Roman" w:hAnsi="Times New Roman" w:cs="Times New Roman"/>
          <w:sz w:val="24"/>
        </w:rPr>
        <w:t>siklusta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embriyoları dondurarak doğal </w:t>
      </w:r>
      <w:proofErr w:type="spellStart"/>
      <w:r w:rsidRPr="00E57909">
        <w:rPr>
          <w:rFonts w:ascii="Times New Roman" w:hAnsi="Times New Roman" w:cs="Times New Roman"/>
          <w:sz w:val="24"/>
        </w:rPr>
        <w:t>siklus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veya hormon </w:t>
      </w:r>
      <w:proofErr w:type="spellStart"/>
      <w:r w:rsidRPr="00E57909">
        <w:rPr>
          <w:rFonts w:ascii="Times New Roman" w:hAnsi="Times New Roman" w:cs="Times New Roman"/>
          <w:sz w:val="24"/>
        </w:rPr>
        <w:t>replasmanı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ile </w:t>
      </w:r>
      <w:r w:rsidRPr="00E57909">
        <w:rPr>
          <w:rFonts w:ascii="Times New Roman" w:hAnsi="Times New Roman" w:cs="Times New Roman"/>
          <w:sz w:val="24"/>
        </w:rPr>
        <w:lastRenderedPageBreak/>
        <w:t xml:space="preserve">sağlanan </w:t>
      </w:r>
      <w:proofErr w:type="spellStart"/>
      <w:r w:rsidRPr="00E57909">
        <w:rPr>
          <w:rFonts w:ascii="Times New Roman" w:hAnsi="Times New Roman" w:cs="Times New Roman"/>
          <w:sz w:val="24"/>
        </w:rPr>
        <w:t>siklusları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takiben embriyoların transferi </w:t>
      </w:r>
      <w:proofErr w:type="spellStart"/>
      <w:r w:rsidRPr="00E57909">
        <w:rPr>
          <w:rFonts w:ascii="Times New Roman" w:hAnsi="Times New Roman" w:cs="Times New Roman"/>
          <w:sz w:val="24"/>
        </w:rPr>
        <w:t>ektopik</w:t>
      </w:r>
      <w:proofErr w:type="spellEnd"/>
      <w:r w:rsidRPr="00E57909">
        <w:rPr>
          <w:rFonts w:ascii="Times New Roman" w:hAnsi="Times New Roman" w:cs="Times New Roman"/>
          <w:sz w:val="24"/>
        </w:rPr>
        <w:t xml:space="preserve"> gebelik riskini azalttığından embriyoların dondurulması tercih edilebilecek bir seçenek olabilir.</w:t>
      </w:r>
    </w:p>
    <w:p w:rsidR="00716B9A" w:rsidRPr="00E57909" w:rsidRDefault="00716B9A">
      <w:pPr>
        <w:rPr>
          <w:rFonts w:ascii="Times New Roman" w:hAnsi="Times New Roman" w:cs="Times New Roman"/>
          <w:sz w:val="24"/>
        </w:rPr>
      </w:pPr>
    </w:p>
    <w:sectPr w:rsidR="00716B9A" w:rsidRPr="00E5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6AAF"/>
    <w:rsid w:val="00015D22"/>
    <w:rsid w:val="00033D46"/>
    <w:rsid w:val="00050DB3"/>
    <w:rsid w:val="0005619C"/>
    <w:rsid w:val="00057491"/>
    <w:rsid w:val="00063FDB"/>
    <w:rsid w:val="00066440"/>
    <w:rsid w:val="000830A1"/>
    <w:rsid w:val="00095FB4"/>
    <w:rsid w:val="00096380"/>
    <w:rsid w:val="000A735E"/>
    <w:rsid w:val="000B05ED"/>
    <w:rsid w:val="000B6778"/>
    <w:rsid w:val="000C36B7"/>
    <w:rsid w:val="000C6549"/>
    <w:rsid w:val="000E7D56"/>
    <w:rsid w:val="000F56D0"/>
    <w:rsid w:val="00114EAF"/>
    <w:rsid w:val="00130D5D"/>
    <w:rsid w:val="00142888"/>
    <w:rsid w:val="0014364F"/>
    <w:rsid w:val="001452E2"/>
    <w:rsid w:val="0015718A"/>
    <w:rsid w:val="001650A4"/>
    <w:rsid w:val="001733CF"/>
    <w:rsid w:val="00181FF0"/>
    <w:rsid w:val="00194EE0"/>
    <w:rsid w:val="001A408D"/>
    <w:rsid w:val="001A514B"/>
    <w:rsid w:val="001C32F3"/>
    <w:rsid w:val="001E0FC9"/>
    <w:rsid w:val="001E2437"/>
    <w:rsid w:val="001E5F8D"/>
    <w:rsid w:val="001E69DF"/>
    <w:rsid w:val="001E6CAF"/>
    <w:rsid w:val="001E7FE3"/>
    <w:rsid w:val="001F13BD"/>
    <w:rsid w:val="001F194F"/>
    <w:rsid w:val="001F4183"/>
    <w:rsid w:val="001F7FFC"/>
    <w:rsid w:val="00200C4B"/>
    <w:rsid w:val="0021176C"/>
    <w:rsid w:val="00216F12"/>
    <w:rsid w:val="002327A5"/>
    <w:rsid w:val="00233822"/>
    <w:rsid w:val="00235851"/>
    <w:rsid w:val="002544FF"/>
    <w:rsid w:val="002635A1"/>
    <w:rsid w:val="00283123"/>
    <w:rsid w:val="00292601"/>
    <w:rsid w:val="00297B4D"/>
    <w:rsid w:val="002B132C"/>
    <w:rsid w:val="002C3979"/>
    <w:rsid w:val="002C7765"/>
    <w:rsid w:val="002D20BD"/>
    <w:rsid w:val="002D2D22"/>
    <w:rsid w:val="002D58D8"/>
    <w:rsid w:val="002E68FE"/>
    <w:rsid w:val="002F2898"/>
    <w:rsid w:val="002F3D85"/>
    <w:rsid w:val="002F797D"/>
    <w:rsid w:val="00313036"/>
    <w:rsid w:val="0032541E"/>
    <w:rsid w:val="003324FF"/>
    <w:rsid w:val="00333819"/>
    <w:rsid w:val="00334376"/>
    <w:rsid w:val="003500D0"/>
    <w:rsid w:val="00365D06"/>
    <w:rsid w:val="00366C69"/>
    <w:rsid w:val="00376A29"/>
    <w:rsid w:val="003A0482"/>
    <w:rsid w:val="003B3D48"/>
    <w:rsid w:val="003E4F47"/>
    <w:rsid w:val="003F0148"/>
    <w:rsid w:val="003F5895"/>
    <w:rsid w:val="00411E3C"/>
    <w:rsid w:val="00423CAC"/>
    <w:rsid w:val="0042439F"/>
    <w:rsid w:val="00432715"/>
    <w:rsid w:val="004367C4"/>
    <w:rsid w:val="00467D68"/>
    <w:rsid w:val="00482AC6"/>
    <w:rsid w:val="00486511"/>
    <w:rsid w:val="004964A6"/>
    <w:rsid w:val="00496968"/>
    <w:rsid w:val="004B4B91"/>
    <w:rsid w:val="004C1835"/>
    <w:rsid w:val="004E019E"/>
    <w:rsid w:val="004F27B6"/>
    <w:rsid w:val="00502B38"/>
    <w:rsid w:val="00524EE4"/>
    <w:rsid w:val="005604A5"/>
    <w:rsid w:val="00562251"/>
    <w:rsid w:val="00562BB8"/>
    <w:rsid w:val="00571AA8"/>
    <w:rsid w:val="00577D12"/>
    <w:rsid w:val="005865AF"/>
    <w:rsid w:val="00593046"/>
    <w:rsid w:val="005A6558"/>
    <w:rsid w:val="005B6D5B"/>
    <w:rsid w:val="005E062B"/>
    <w:rsid w:val="005E298A"/>
    <w:rsid w:val="005E4AB8"/>
    <w:rsid w:val="005E6693"/>
    <w:rsid w:val="005F0A1A"/>
    <w:rsid w:val="005F21D5"/>
    <w:rsid w:val="006055A2"/>
    <w:rsid w:val="006055B9"/>
    <w:rsid w:val="006102BC"/>
    <w:rsid w:val="00620566"/>
    <w:rsid w:val="006213DB"/>
    <w:rsid w:val="00624EAA"/>
    <w:rsid w:val="0063645E"/>
    <w:rsid w:val="00642ED9"/>
    <w:rsid w:val="00654CF7"/>
    <w:rsid w:val="00661E5C"/>
    <w:rsid w:val="00664593"/>
    <w:rsid w:val="00677382"/>
    <w:rsid w:val="00697245"/>
    <w:rsid w:val="006A6F1F"/>
    <w:rsid w:val="006B56C6"/>
    <w:rsid w:val="006B6844"/>
    <w:rsid w:val="006C47DC"/>
    <w:rsid w:val="006D6EE1"/>
    <w:rsid w:val="006E2CB7"/>
    <w:rsid w:val="006E46CE"/>
    <w:rsid w:val="006F0566"/>
    <w:rsid w:val="006F1F6B"/>
    <w:rsid w:val="006F4DA2"/>
    <w:rsid w:val="006F60CA"/>
    <w:rsid w:val="007148A5"/>
    <w:rsid w:val="00714D0F"/>
    <w:rsid w:val="00716B9A"/>
    <w:rsid w:val="00741F70"/>
    <w:rsid w:val="00755526"/>
    <w:rsid w:val="007600B5"/>
    <w:rsid w:val="007608D3"/>
    <w:rsid w:val="007709BC"/>
    <w:rsid w:val="00771F32"/>
    <w:rsid w:val="007811D1"/>
    <w:rsid w:val="00786075"/>
    <w:rsid w:val="007A7689"/>
    <w:rsid w:val="007B3CB6"/>
    <w:rsid w:val="007C5670"/>
    <w:rsid w:val="007F1AE7"/>
    <w:rsid w:val="007F6C72"/>
    <w:rsid w:val="00802A04"/>
    <w:rsid w:val="008045FA"/>
    <w:rsid w:val="008076AC"/>
    <w:rsid w:val="0081079B"/>
    <w:rsid w:val="00810CAE"/>
    <w:rsid w:val="008254AE"/>
    <w:rsid w:val="00835F62"/>
    <w:rsid w:val="00841652"/>
    <w:rsid w:val="0084346C"/>
    <w:rsid w:val="008441AD"/>
    <w:rsid w:val="00855144"/>
    <w:rsid w:val="008753E5"/>
    <w:rsid w:val="0089122F"/>
    <w:rsid w:val="00892756"/>
    <w:rsid w:val="00896F56"/>
    <w:rsid w:val="008A2E34"/>
    <w:rsid w:val="008B1541"/>
    <w:rsid w:val="008C34B8"/>
    <w:rsid w:val="008F1043"/>
    <w:rsid w:val="008F4A42"/>
    <w:rsid w:val="008F7A16"/>
    <w:rsid w:val="00911A47"/>
    <w:rsid w:val="00912229"/>
    <w:rsid w:val="00923658"/>
    <w:rsid w:val="0093299D"/>
    <w:rsid w:val="00935C3D"/>
    <w:rsid w:val="00937D6B"/>
    <w:rsid w:val="009443A8"/>
    <w:rsid w:val="00953FD5"/>
    <w:rsid w:val="00960AFF"/>
    <w:rsid w:val="009616E4"/>
    <w:rsid w:val="00964AEB"/>
    <w:rsid w:val="00967E90"/>
    <w:rsid w:val="00970AEE"/>
    <w:rsid w:val="00972D14"/>
    <w:rsid w:val="0098011B"/>
    <w:rsid w:val="009812AE"/>
    <w:rsid w:val="009837D9"/>
    <w:rsid w:val="00987444"/>
    <w:rsid w:val="00994A4B"/>
    <w:rsid w:val="009C47F3"/>
    <w:rsid w:val="009C600B"/>
    <w:rsid w:val="009E061B"/>
    <w:rsid w:val="009E09F9"/>
    <w:rsid w:val="009E6A32"/>
    <w:rsid w:val="009E72C8"/>
    <w:rsid w:val="009F1239"/>
    <w:rsid w:val="009F55A9"/>
    <w:rsid w:val="00A168AE"/>
    <w:rsid w:val="00A468E0"/>
    <w:rsid w:val="00A869F4"/>
    <w:rsid w:val="00A87768"/>
    <w:rsid w:val="00AA4B26"/>
    <w:rsid w:val="00AB766A"/>
    <w:rsid w:val="00AC4F8C"/>
    <w:rsid w:val="00AE1012"/>
    <w:rsid w:val="00B0714E"/>
    <w:rsid w:val="00B07AF6"/>
    <w:rsid w:val="00B26711"/>
    <w:rsid w:val="00B4155E"/>
    <w:rsid w:val="00B56BE3"/>
    <w:rsid w:val="00B733A0"/>
    <w:rsid w:val="00B96111"/>
    <w:rsid w:val="00BA599F"/>
    <w:rsid w:val="00BE29AA"/>
    <w:rsid w:val="00C00B5F"/>
    <w:rsid w:val="00C04F81"/>
    <w:rsid w:val="00C11998"/>
    <w:rsid w:val="00C376B2"/>
    <w:rsid w:val="00C42094"/>
    <w:rsid w:val="00C44722"/>
    <w:rsid w:val="00C50BF2"/>
    <w:rsid w:val="00C51AE8"/>
    <w:rsid w:val="00C67C6F"/>
    <w:rsid w:val="00C742AA"/>
    <w:rsid w:val="00C83732"/>
    <w:rsid w:val="00C90100"/>
    <w:rsid w:val="00CA5B70"/>
    <w:rsid w:val="00CE00E8"/>
    <w:rsid w:val="00CE2EDE"/>
    <w:rsid w:val="00CF0FBB"/>
    <w:rsid w:val="00CF531D"/>
    <w:rsid w:val="00D015A4"/>
    <w:rsid w:val="00D04809"/>
    <w:rsid w:val="00D05BFA"/>
    <w:rsid w:val="00D10AB1"/>
    <w:rsid w:val="00D133F4"/>
    <w:rsid w:val="00D14698"/>
    <w:rsid w:val="00D24533"/>
    <w:rsid w:val="00D313C4"/>
    <w:rsid w:val="00D3544C"/>
    <w:rsid w:val="00D4561D"/>
    <w:rsid w:val="00D5466B"/>
    <w:rsid w:val="00D5519F"/>
    <w:rsid w:val="00D57DA9"/>
    <w:rsid w:val="00D7580A"/>
    <w:rsid w:val="00D83FFB"/>
    <w:rsid w:val="00D92CCB"/>
    <w:rsid w:val="00D9537D"/>
    <w:rsid w:val="00DA08E8"/>
    <w:rsid w:val="00DB153D"/>
    <w:rsid w:val="00DB3717"/>
    <w:rsid w:val="00DB664E"/>
    <w:rsid w:val="00DC32A1"/>
    <w:rsid w:val="00DD231A"/>
    <w:rsid w:val="00DD630A"/>
    <w:rsid w:val="00DE3597"/>
    <w:rsid w:val="00DE7628"/>
    <w:rsid w:val="00E0610C"/>
    <w:rsid w:val="00E220D2"/>
    <w:rsid w:val="00E2385B"/>
    <w:rsid w:val="00E31726"/>
    <w:rsid w:val="00E33392"/>
    <w:rsid w:val="00E4136B"/>
    <w:rsid w:val="00E428C1"/>
    <w:rsid w:val="00E42EB8"/>
    <w:rsid w:val="00E42FF3"/>
    <w:rsid w:val="00E57909"/>
    <w:rsid w:val="00E6132D"/>
    <w:rsid w:val="00E625E8"/>
    <w:rsid w:val="00E64CD8"/>
    <w:rsid w:val="00E70B11"/>
    <w:rsid w:val="00E71CF6"/>
    <w:rsid w:val="00E815E6"/>
    <w:rsid w:val="00E9020C"/>
    <w:rsid w:val="00EB6D7C"/>
    <w:rsid w:val="00ED1F17"/>
    <w:rsid w:val="00EF51FD"/>
    <w:rsid w:val="00F125A4"/>
    <w:rsid w:val="00F264C4"/>
    <w:rsid w:val="00F4167A"/>
    <w:rsid w:val="00F441B3"/>
    <w:rsid w:val="00F501F2"/>
    <w:rsid w:val="00F67EF0"/>
    <w:rsid w:val="00F70E51"/>
    <w:rsid w:val="00F850C8"/>
    <w:rsid w:val="00F92F0D"/>
    <w:rsid w:val="00F95ECD"/>
    <w:rsid w:val="00FA2D53"/>
    <w:rsid w:val="00FA3248"/>
    <w:rsid w:val="00FB290A"/>
    <w:rsid w:val="00FB38C0"/>
    <w:rsid w:val="00FE6BFD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6912-2CE1-4688-9D37-2DE250F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Hatice Dedeli</cp:lastModifiedBy>
  <cp:revision>2</cp:revision>
  <dcterms:created xsi:type="dcterms:W3CDTF">2014-12-05T12:06:00Z</dcterms:created>
  <dcterms:modified xsi:type="dcterms:W3CDTF">2014-12-05T12:06:00Z</dcterms:modified>
</cp:coreProperties>
</file>