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EAF2EB" w14:textId="77777777" w:rsidR="00B324F4" w:rsidRPr="007D2BC4" w:rsidRDefault="00B324F4" w:rsidP="007D2BC4">
      <w:pPr>
        <w:autoSpaceDE w:val="0"/>
        <w:autoSpaceDN w:val="0"/>
        <w:adjustRightInd w:val="0"/>
        <w:spacing w:after="0" w:line="240" w:lineRule="auto"/>
        <w:jc w:val="both"/>
        <w:rPr>
          <w:rFonts w:ascii="Times New Roman" w:hAnsi="Times New Roman" w:cs="Times New Roman"/>
          <w:b/>
          <w:sz w:val="20"/>
          <w:szCs w:val="20"/>
        </w:rPr>
      </w:pPr>
      <w:r w:rsidRPr="007D2BC4">
        <w:rPr>
          <w:rFonts w:ascii="Times New Roman" w:hAnsi="Times New Roman" w:cs="Times New Roman"/>
          <w:b/>
          <w:sz w:val="20"/>
          <w:szCs w:val="20"/>
          <w:lang w:val="en-US"/>
        </w:rPr>
        <w:t>Luteal Faz Deste</w:t>
      </w:r>
      <w:r w:rsidRPr="007D2BC4">
        <w:rPr>
          <w:rFonts w:ascii="Times New Roman" w:hAnsi="Times New Roman" w:cs="Times New Roman"/>
          <w:b/>
          <w:sz w:val="20"/>
          <w:szCs w:val="20"/>
        </w:rPr>
        <w:t>ği Seçenekleri</w:t>
      </w:r>
    </w:p>
    <w:p w14:paraId="2A75DF43" w14:textId="77777777" w:rsidR="00B324F4" w:rsidRPr="007D2BC4" w:rsidRDefault="00B324F4" w:rsidP="007D2BC4">
      <w:pPr>
        <w:autoSpaceDE w:val="0"/>
        <w:autoSpaceDN w:val="0"/>
        <w:adjustRightInd w:val="0"/>
        <w:spacing w:after="0" w:line="240" w:lineRule="auto"/>
        <w:jc w:val="both"/>
        <w:rPr>
          <w:rFonts w:ascii="Times New Roman" w:hAnsi="Times New Roman" w:cs="Times New Roman"/>
          <w:sz w:val="20"/>
          <w:szCs w:val="20"/>
          <w:lang w:val="en-US"/>
        </w:rPr>
      </w:pPr>
    </w:p>
    <w:p w14:paraId="0702E888" w14:textId="4C7C93F6" w:rsidR="00B324F4" w:rsidRPr="007D2BC4" w:rsidRDefault="001158D3" w:rsidP="007D2BC4">
      <w:pPr>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Doç. Dr. </w:t>
      </w:r>
      <w:r w:rsidR="00B324F4" w:rsidRPr="007D2BC4">
        <w:rPr>
          <w:rFonts w:ascii="Times New Roman" w:hAnsi="Times New Roman" w:cs="Times New Roman"/>
          <w:sz w:val="20"/>
          <w:szCs w:val="20"/>
          <w:lang w:val="en-US"/>
        </w:rPr>
        <w:t>Emre G. Pabuçcu</w:t>
      </w:r>
      <w:r w:rsidR="00BD7019" w:rsidRPr="007D2BC4">
        <w:rPr>
          <w:rFonts w:ascii="Times New Roman" w:hAnsi="Times New Roman" w:cs="Times New Roman"/>
          <w:sz w:val="20"/>
          <w:szCs w:val="20"/>
          <w:lang w:val="en-US"/>
        </w:rPr>
        <w:t xml:space="preserve"> </w:t>
      </w:r>
      <w:r w:rsidR="00BD7019" w:rsidRPr="007D2BC4">
        <w:rPr>
          <w:rFonts w:ascii="Times New Roman" w:hAnsi="Times New Roman" w:cs="Times New Roman"/>
          <w:sz w:val="20"/>
          <w:szCs w:val="20"/>
          <w:vertAlign w:val="superscript"/>
          <w:lang w:val="en-US"/>
        </w:rPr>
        <w:t>1</w:t>
      </w:r>
    </w:p>
    <w:p w14:paraId="159F5F0F"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sz w:val="20"/>
          <w:szCs w:val="20"/>
          <w:lang w:val="en-US"/>
        </w:rPr>
      </w:pPr>
    </w:p>
    <w:p w14:paraId="1E0E7806" w14:textId="13762878" w:rsidR="001C6783" w:rsidRPr="007D2BC4" w:rsidRDefault="00BD7019" w:rsidP="007D2BC4">
      <w:pPr>
        <w:autoSpaceDE w:val="0"/>
        <w:autoSpaceDN w:val="0"/>
        <w:adjustRightInd w:val="0"/>
        <w:spacing w:after="0" w:line="240" w:lineRule="auto"/>
        <w:jc w:val="both"/>
        <w:rPr>
          <w:rFonts w:ascii="Times New Roman" w:hAnsi="Times New Roman" w:cs="Times New Roman"/>
          <w:sz w:val="20"/>
          <w:szCs w:val="20"/>
          <w:lang w:val="en-US"/>
        </w:rPr>
      </w:pPr>
      <w:r w:rsidRPr="007D2BC4">
        <w:rPr>
          <w:rFonts w:ascii="Times New Roman" w:hAnsi="Times New Roman" w:cs="Times New Roman"/>
          <w:sz w:val="20"/>
          <w:szCs w:val="20"/>
          <w:vertAlign w:val="superscript"/>
          <w:lang w:val="en-US"/>
        </w:rPr>
        <w:t>1</w:t>
      </w:r>
      <w:r w:rsidRPr="007D2BC4">
        <w:rPr>
          <w:rFonts w:ascii="Times New Roman" w:hAnsi="Times New Roman" w:cs="Times New Roman"/>
          <w:sz w:val="20"/>
          <w:szCs w:val="20"/>
          <w:lang w:val="en-US"/>
        </w:rPr>
        <w:t xml:space="preserve"> </w:t>
      </w:r>
      <w:r w:rsidR="001C6783" w:rsidRPr="007D2BC4">
        <w:rPr>
          <w:rFonts w:ascii="Times New Roman" w:hAnsi="Times New Roman" w:cs="Times New Roman"/>
          <w:sz w:val="20"/>
          <w:szCs w:val="20"/>
          <w:lang w:val="en-US"/>
        </w:rPr>
        <w:t>Ufuk Üniversitesi Tıp Fakültesi, Ka</w:t>
      </w:r>
      <w:r w:rsidR="001158D3">
        <w:rPr>
          <w:rFonts w:ascii="Times New Roman" w:hAnsi="Times New Roman" w:cs="Times New Roman"/>
          <w:sz w:val="20"/>
          <w:szCs w:val="20"/>
          <w:lang w:val="en-US"/>
        </w:rPr>
        <w:t>dın Hastalıkları ve Doğum Anabilim Dalı</w:t>
      </w:r>
      <w:r w:rsidR="001C6783" w:rsidRPr="007D2BC4">
        <w:rPr>
          <w:rFonts w:ascii="Times New Roman" w:hAnsi="Times New Roman" w:cs="Times New Roman"/>
          <w:sz w:val="20"/>
          <w:szCs w:val="20"/>
          <w:lang w:val="en-US"/>
        </w:rPr>
        <w:t>/Ankara</w:t>
      </w:r>
    </w:p>
    <w:p w14:paraId="2C1F5326" w14:textId="77777777" w:rsidR="00B324F4" w:rsidRPr="007D2BC4" w:rsidRDefault="00B324F4" w:rsidP="007D2BC4">
      <w:pPr>
        <w:autoSpaceDE w:val="0"/>
        <w:autoSpaceDN w:val="0"/>
        <w:adjustRightInd w:val="0"/>
        <w:spacing w:after="0" w:line="240" w:lineRule="auto"/>
        <w:jc w:val="both"/>
        <w:rPr>
          <w:rFonts w:ascii="Times New Roman" w:hAnsi="Times New Roman" w:cs="Times New Roman"/>
          <w:sz w:val="20"/>
          <w:szCs w:val="20"/>
          <w:lang w:val="en-US"/>
        </w:rPr>
      </w:pPr>
    </w:p>
    <w:p w14:paraId="252BFEB6"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23D75C38"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17F98A7E"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5B42B573"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2937E707"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60A6C0BF"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783D4AFB"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62727917"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5C9C5593"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748BC9A8"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31C42965"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4D74C8CE"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14485AC2"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36CE88BD"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2C608058"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0D2886F7"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66CE60C9"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1663DB8F"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0FEABCF1"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3B5F21AC"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4B9B9F32"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2C372798"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5AF6B14F"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44FCFB4A"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38412CAF"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375C1782"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62FE9936"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5C48954A"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555A54EE"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05791830"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11A1A83B"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01BF9B28"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2EAFF818"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2FCD6ACB"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7686AF75"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280600CF"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0959CEDB"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5561703D"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161BB558"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4008BB00"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29FAB429"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11DE5579"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1981CEDD"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23E9A7D6"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55D89562"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70E7A5DE"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01D32A9E"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1D169158"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05D29B51"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7B9D1B55"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552E92D3"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76C387BC"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463B2464"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7A13B15C"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67942E91"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r w:rsidRPr="007D2BC4">
        <w:rPr>
          <w:rFonts w:ascii="Times New Roman" w:hAnsi="Times New Roman" w:cs="Times New Roman"/>
          <w:b/>
          <w:bCs/>
          <w:sz w:val="20"/>
          <w:szCs w:val="20"/>
          <w:lang w:val="en-US"/>
        </w:rPr>
        <w:lastRenderedPageBreak/>
        <w:t xml:space="preserve">Luteal Phase Support Options </w:t>
      </w:r>
    </w:p>
    <w:p w14:paraId="3ACB6617"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28184C09" w14:textId="12D17197" w:rsidR="00BD7019" w:rsidRPr="001158D3" w:rsidRDefault="00BD7019" w:rsidP="007D2BC4">
      <w:pPr>
        <w:autoSpaceDE w:val="0"/>
        <w:autoSpaceDN w:val="0"/>
        <w:adjustRightInd w:val="0"/>
        <w:spacing w:after="0" w:line="240" w:lineRule="auto"/>
        <w:jc w:val="both"/>
        <w:rPr>
          <w:rFonts w:ascii="Times New Roman" w:hAnsi="Times New Roman" w:cs="Times New Roman"/>
          <w:sz w:val="20"/>
          <w:szCs w:val="20"/>
          <w:lang w:val="en-US"/>
        </w:rPr>
      </w:pPr>
      <w:r w:rsidRPr="007D2BC4">
        <w:rPr>
          <w:rFonts w:ascii="Times New Roman" w:hAnsi="Times New Roman" w:cs="Times New Roman"/>
          <w:sz w:val="20"/>
          <w:szCs w:val="20"/>
          <w:lang w:val="en-US"/>
        </w:rPr>
        <w:t>Emre G. Pabuçcu</w:t>
      </w:r>
      <w:r w:rsidR="001158D3">
        <w:rPr>
          <w:rFonts w:ascii="Times New Roman" w:hAnsi="Times New Roman" w:cs="Times New Roman"/>
          <w:sz w:val="20"/>
          <w:szCs w:val="20"/>
          <w:lang w:val="en-US"/>
        </w:rPr>
        <w:t xml:space="preserve">, Assoc. Prof. </w:t>
      </w:r>
      <w:r w:rsidR="001158D3">
        <w:rPr>
          <w:rFonts w:ascii="Times New Roman" w:hAnsi="Times New Roman" w:cs="Times New Roman"/>
          <w:sz w:val="20"/>
          <w:szCs w:val="20"/>
          <w:vertAlign w:val="superscript"/>
          <w:lang w:val="en-US"/>
        </w:rPr>
        <w:t>1</w:t>
      </w:r>
      <w:bookmarkStart w:id="0" w:name="_GoBack"/>
      <w:bookmarkEnd w:id="0"/>
    </w:p>
    <w:p w14:paraId="4729BA47"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sz w:val="20"/>
          <w:szCs w:val="20"/>
          <w:lang w:val="en-US"/>
        </w:rPr>
      </w:pPr>
    </w:p>
    <w:p w14:paraId="26DC1ACC" w14:textId="60880C5B" w:rsidR="00BD7019" w:rsidRPr="007D2BC4" w:rsidRDefault="00BD7019" w:rsidP="007D2BC4">
      <w:pPr>
        <w:autoSpaceDE w:val="0"/>
        <w:autoSpaceDN w:val="0"/>
        <w:adjustRightInd w:val="0"/>
        <w:spacing w:after="0" w:line="240" w:lineRule="auto"/>
        <w:jc w:val="both"/>
        <w:rPr>
          <w:rFonts w:ascii="Times New Roman" w:hAnsi="Times New Roman" w:cs="Times New Roman"/>
          <w:sz w:val="20"/>
          <w:szCs w:val="20"/>
          <w:lang w:val="en-US"/>
        </w:rPr>
      </w:pPr>
      <w:r w:rsidRPr="007D2BC4">
        <w:rPr>
          <w:rFonts w:ascii="Times New Roman" w:hAnsi="Times New Roman" w:cs="Times New Roman"/>
          <w:sz w:val="20"/>
          <w:szCs w:val="20"/>
          <w:vertAlign w:val="superscript"/>
          <w:lang w:val="en-US"/>
        </w:rPr>
        <w:t>1</w:t>
      </w:r>
      <w:r w:rsidRPr="007D2BC4">
        <w:rPr>
          <w:rFonts w:ascii="Times New Roman" w:hAnsi="Times New Roman" w:cs="Times New Roman"/>
          <w:sz w:val="20"/>
          <w:szCs w:val="20"/>
          <w:lang w:val="en-US"/>
        </w:rPr>
        <w:t xml:space="preserve"> Ufuk Üniversitesi Tıp Fakültesi, Kadın Hastalıkları ve Doğum A.B.D./Ankara</w:t>
      </w:r>
    </w:p>
    <w:p w14:paraId="23F7EDDA" w14:textId="77777777" w:rsidR="007D2BC4" w:rsidRP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796C9A5C" w14:textId="77777777" w:rsidR="007D2BC4" w:rsidRP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566AB747" w14:textId="77777777" w:rsidR="007D2BC4" w:rsidRP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5706025F" w14:textId="77777777" w:rsidR="007D2BC4" w:rsidRP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1C95DFB7" w14:textId="77777777" w:rsidR="007D2BC4" w:rsidRP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3CB423DB" w14:textId="77777777" w:rsidR="007D2BC4" w:rsidRP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65D0611F" w14:textId="77777777" w:rsidR="007D2BC4" w:rsidRP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062AD6EE" w14:textId="77777777" w:rsidR="007D2BC4" w:rsidRP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348414D2" w14:textId="77777777" w:rsidR="007D2BC4" w:rsidRP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4A1F8425" w14:textId="77777777" w:rsidR="007D2BC4" w:rsidRP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361D60B3" w14:textId="77777777" w:rsidR="007D2BC4" w:rsidRP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20138407" w14:textId="77777777" w:rsidR="007D2BC4" w:rsidRP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27BCC195" w14:textId="77777777" w:rsidR="007D2BC4" w:rsidRP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0F5B3E15" w14:textId="77777777" w:rsidR="007D2BC4" w:rsidRP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5E4EFBAA"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17198539"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491894BA"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4F0E862D"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7B3E47AF"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1F50EE86"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7EDB5E85"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40C61E56"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0B869333"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44C9C9B8"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0C4C688C"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6A536806"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1CCA8B9E"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215AF348"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3933E48D"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16D3D56F"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57AFBF7E"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0C521925"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449B6826"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18F74D21"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62569DDD"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2FF30DF0"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1A6A842F"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035DCA4E"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4026D3E6"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2C9BF5EC"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763630A1"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17F47EC9"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19B0A6E2"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28FEF8FB"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58A27698"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6BAC9502"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56DD6E3A"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07DA94B2"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67871A2C"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4503FBF3"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44E57DAE"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33136556"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0A236804"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0B5A17C8"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1A4EFB39"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328DAAAA" w14:textId="77777777" w:rsidR="007D2BC4" w:rsidRP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r w:rsidRPr="007D2BC4">
        <w:rPr>
          <w:rFonts w:ascii="Times New Roman" w:hAnsi="Times New Roman" w:cs="Times New Roman"/>
          <w:b/>
          <w:bCs/>
          <w:sz w:val="20"/>
          <w:szCs w:val="20"/>
          <w:lang w:val="en-US"/>
        </w:rPr>
        <w:lastRenderedPageBreak/>
        <w:t>Özet</w:t>
      </w:r>
    </w:p>
    <w:p w14:paraId="7FD8FB85" w14:textId="77777777" w:rsidR="007D2BC4" w:rsidRPr="007D2BC4" w:rsidRDefault="007D2BC4" w:rsidP="007D2BC4">
      <w:pPr>
        <w:autoSpaceDE w:val="0"/>
        <w:autoSpaceDN w:val="0"/>
        <w:adjustRightInd w:val="0"/>
        <w:spacing w:after="0" w:line="240" w:lineRule="auto"/>
        <w:jc w:val="both"/>
        <w:rPr>
          <w:rFonts w:ascii="Times New Roman" w:hAnsi="Times New Roman" w:cs="Times New Roman"/>
          <w:bCs/>
          <w:sz w:val="20"/>
          <w:szCs w:val="20"/>
          <w:lang w:val="en-US"/>
        </w:rPr>
      </w:pPr>
      <w:r w:rsidRPr="007D2BC4">
        <w:rPr>
          <w:rFonts w:ascii="Times New Roman" w:hAnsi="Times New Roman" w:cs="Times New Roman"/>
          <w:bCs/>
          <w:sz w:val="20"/>
          <w:szCs w:val="20"/>
          <w:lang w:val="en-US"/>
        </w:rPr>
        <w:t xml:space="preserve">Yardımla üreme teknolojileri (YÜT) alanındaki gelişmeler, günlük pratiğimize de yansımakta ve tedavi şekillerinde birtakım değişikliklere gidilmesini gerektirmektedir. Oldukça farklı hormon dinamiklerinin izlendiği kontrollü ovaryen hiperstimulasyon sikluslarında, normal fizyolojik sikluslardan oldukça farklı hormon dinamikleri izlenmektedir. Bu nedenle, özellikle luteal dönemde hormon desteği kritik bir öneme sahiptir. Luteal destek için hangi progestinin seçileceği, hangi yolla kullanılmasının sonuçlara daha olumlu katkı yapacağı, desteğin ne zaman başlanacağı, özel durumlarda ne tür modifikasyonların yapılması gerektiği gibi konular tedavi başarısı için oldukça önemlidir. Bu derlemede, bahsi geçen sorulara kanıta dayalı tıp eşliğinde yanıtlar aranmaktadır. </w:t>
      </w:r>
    </w:p>
    <w:p w14:paraId="09C78EFC" w14:textId="54C77BF4" w:rsidR="007D2BC4" w:rsidRP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r w:rsidRPr="007D2BC4">
        <w:rPr>
          <w:rFonts w:ascii="Times New Roman" w:hAnsi="Times New Roman" w:cs="Times New Roman"/>
          <w:b/>
          <w:bCs/>
          <w:sz w:val="20"/>
          <w:szCs w:val="20"/>
          <w:lang w:val="en-US"/>
        </w:rPr>
        <w:t>Anahtar Kelimeler</w:t>
      </w:r>
      <w:r>
        <w:rPr>
          <w:rFonts w:ascii="Times New Roman" w:hAnsi="Times New Roman" w:cs="Times New Roman"/>
          <w:b/>
          <w:bCs/>
          <w:sz w:val="20"/>
          <w:szCs w:val="20"/>
          <w:lang w:val="en-US"/>
        </w:rPr>
        <w:t xml:space="preserve">. </w:t>
      </w:r>
      <w:r w:rsidRPr="007D2BC4">
        <w:rPr>
          <w:rFonts w:ascii="Times New Roman" w:hAnsi="Times New Roman" w:cs="Times New Roman"/>
          <w:bCs/>
          <w:sz w:val="20"/>
          <w:szCs w:val="20"/>
          <w:lang w:val="en-US"/>
        </w:rPr>
        <w:t>implantasyon, invitro fertilizasyon, luteal faz, progesteron</w:t>
      </w:r>
    </w:p>
    <w:p w14:paraId="47C4FCB0" w14:textId="77777777" w:rsidR="007D2BC4" w:rsidRP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16CF4833"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2911900A"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21CF9C5D"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34AE4F43"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1E238F04"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55323F7A"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03BA1FEA"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1666F966"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077A8A09"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030E35CB"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53325AE7" w14:textId="77777777" w:rsidR="00BD7019" w:rsidRPr="007D2BC4" w:rsidRDefault="00BD7019"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4DD62590" w14:textId="77777777" w:rsidR="00BD7019" w:rsidRPr="007D2BC4" w:rsidRDefault="00BD7019" w:rsidP="00B324F4">
      <w:pPr>
        <w:autoSpaceDE w:val="0"/>
        <w:autoSpaceDN w:val="0"/>
        <w:adjustRightInd w:val="0"/>
        <w:spacing w:after="0" w:line="240" w:lineRule="auto"/>
        <w:rPr>
          <w:rFonts w:ascii="Times New Roman" w:hAnsi="Times New Roman" w:cs="Times New Roman"/>
          <w:b/>
          <w:bCs/>
          <w:sz w:val="20"/>
          <w:szCs w:val="20"/>
          <w:lang w:val="en-US"/>
        </w:rPr>
      </w:pPr>
    </w:p>
    <w:p w14:paraId="2B6BE765" w14:textId="77777777" w:rsidR="00BD7019" w:rsidRPr="007D2BC4" w:rsidRDefault="00BD7019" w:rsidP="00B324F4">
      <w:pPr>
        <w:autoSpaceDE w:val="0"/>
        <w:autoSpaceDN w:val="0"/>
        <w:adjustRightInd w:val="0"/>
        <w:spacing w:after="0" w:line="240" w:lineRule="auto"/>
        <w:rPr>
          <w:rFonts w:ascii="Times New Roman" w:hAnsi="Times New Roman" w:cs="Times New Roman"/>
          <w:b/>
          <w:bCs/>
          <w:sz w:val="20"/>
          <w:szCs w:val="20"/>
          <w:lang w:val="en-US"/>
        </w:rPr>
      </w:pPr>
    </w:p>
    <w:p w14:paraId="6598DE9D" w14:textId="77777777" w:rsidR="00BD7019" w:rsidRPr="007D2BC4" w:rsidRDefault="00BD7019" w:rsidP="00B324F4">
      <w:pPr>
        <w:autoSpaceDE w:val="0"/>
        <w:autoSpaceDN w:val="0"/>
        <w:adjustRightInd w:val="0"/>
        <w:spacing w:after="0" w:line="240" w:lineRule="auto"/>
        <w:rPr>
          <w:rFonts w:ascii="Times New Roman" w:hAnsi="Times New Roman" w:cs="Times New Roman"/>
          <w:b/>
          <w:bCs/>
          <w:sz w:val="20"/>
          <w:szCs w:val="20"/>
          <w:lang w:val="en-US"/>
        </w:rPr>
      </w:pPr>
    </w:p>
    <w:p w14:paraId="34A10D78" w14:textId="77777777" w:rsidR="00BD7019" w:rsidRPr="007D2BC4" w:rsidRDefault="00BD7019" w:rsidP="00B324F4">
      <w:pPr>
        <w:autoSpaceDE w:val="0"/>
        <w:autoSpaceDN w:val="0"/>
        <w:adjustRightInd w:val="0"/>
        <w:spacing w:after="0" w:line="240" w:lineRule="auto"/>
        <w:rPr>
          <w:rFonts w:ascii="Times New Roman" w:hAnsi="Times New Roman" w:cs="Times New Roman"/>
          <w:b/>
          <w:bCs/>
          <w:sz w:val="20"/>
          <w:szCs w:val="20"/>
          <w:lang w:val="en-US"/>
        </w:rPr>
      </w:pPr>
    </w:p>
    <w:p w14:paraId="218E85AB" w14:textId="77777777" w:rsidR="00BD7019" w:rsidRPr="007D2BC4" w:rsidRDefault="00BD7019" w:rsidP="00B324F4">
      <w:pPr>
        <w:autoSpaceDE w:val="0"/>
        <w:autoSpaceDN w:val="0"/>
        <w:adjustRightInd w:val="0"/>
        <w:spacing w:after="0" w:line="240" w:lineRule="auto"/>
        <w:rPr>
          <w:rFonts w:ascii="Times New Roman" w:hAnsi="Times New Roman" w:cs="Times New Roman"/>
          <w:b/>
          <w:bCs/>
          <w:sz w:val="20"/>
          <w:szCs w:val="20"/>
          <w:lang w:val="en-US"/>
        </w:rPr>
      </w:pPr>
    </w:p>
    <w:p w14:paraId="73AAB920" w14:textId="77777777" w:rsidR="00BD7019" w:rsidRPr="007D2BC4" w:rsidRDefault="00BD7019" w:rsidP="00B324F4">
      <w:pPr>
        <w:autoSpaceDE w:val="0"/>
        <w:autoSpaceDN w:val="0"/>
        <w:adjustRightInd w:val="0"/>
        <w:spacing w:after="0" w:line="240" w:lineRule="auto"/>
        <w:rPr>
          <w:rFonts w:ascii="Times New Roman" w:hAnsi="Times New Roman" w:cs="Times New Roman"/>
          <w:b/>
          <w:bCs/>
          <w:sz w:val="20"/>
          <w:szCs w:val="20"/>
          <w:lang w:val="en-US"/>
        </w:rPr>
      </w:pPr>
    </w:p>
    <w:p w14:paraId="778CEFD1" w14:textId="77777777" w:rsidR="00BD7019" w:rsidRPr="007D2BC4" w:rsidRDefault="00BD7019" w:rsidP="00B324F4">
      <w:pPr>
        <w:autoSpaceDE w:val="0"/>
        <w:autoSpaceDN w:val="0"/>
        <w:adjustRightInd w:val="0"/>
        <w:spacing w:after="0" w:line="240" w:lineRule="auto"/>
        <w:rPr>
          <w:rFonts w:ascii="Times New Roman" w:hAnsi="Times New Roman" w:cs="Times New Roman"/>
          <w:b/>
          <w:bCs/>
          <w:sz w:val="20"/>
          <w:szCs w:val="20"/>
          <w:lang w:val="en-US"/>
        </w:rPr>
      </w:pPr>
    </w:p>
    <w:p w14:paraId="74D9140B" w14:textId="77777777" w:rsidR="00BD7019" w:rsidRPr="007D2BC4" w:rsidRDefault="00BD7019" w:rsidP="00B324F4">
      <w:pPr>
        <w:autoSpaceDE w:val="0"/>
        <w:autoSpaceDN w:val="0"/>
        <w:adjustRightInd w:val="0"/>
        <w:spacing w:after="0" w:line="240" w:lineRule="auto"/>
        <w:rPr>
          <w:rFonts w:ascii="Times New Roman" w:hAnsi="Times New Roman" w:cs="Times New Roman"/>
          <w:b/>
          <w:bCs/>
          <w:sz w:val="20"/>
          <w:szCs w:val="20"/>
          <w:lang w:val="en-US"/>
        </w:rPr>
      </w:pPr>
    </w:p>
    <w:p w14:paraId="46E2D239" w14:textId="77777777" w:rsidR="00BD7019" w:rsidRPr="007D2BC4" w:rsidRDefault="00BD7019" w:rsidP="00B324F4">
      <w:pPr>
        <w:autoSpaceDE w:val="0"/>
        <w:autoSpaceDN w:val="0"/>
        <w:adjustRightInd w:val="0"/>
        <w:spacing w:after="0" w:line="240" w:lineRule="auto"/>
        <w:rPr>
          <w:rFonts w:ascii="Times New Roman" w:hAnsi="Times New Roman" w:cs="Times New Roman"/>
          <w:b/>
          <w:bCs/>
          <w:sz w:val="20"/>
          <w:szCs w:val="20"/>
          <w:lang w:val="en-US"/>
        </w:rPr>
      </w:pPr>
    </w:p>
    <w:p w14:paraId="06A7A1AA" w14:textId="77777777" w:rsidR="00BD7019" w:rsidRPr="007D2BC4" w:rsidRDefault="00BD7019" w:rsidP="00B324F4">
      <w:pPr>
        <w:autoSpaceDE w:val="0"/>
        <w:autoSpaceDN w:val="0"/>
        <w:adjustRightInd w:val="0"/>
        <w:spacing w:after="0" w:line="240" w:lineRule="auto"/>
        <w:rPr>
          <w:rFonts w:ascii="Times New Roman" w:hAnsi="Times New Roman" w:cs="Times New Roman"/>
          <w:b/>
          <w:bCs/>
          <w:sz w:val="20"/>
          <w:szCs w:val="20"/>
          <w:lang w:val="en-US"/>
        </w:rPr>
      </w:pPr>
    </w:p>
    <w:p w14:paraId="67F198C6" w14:textId="77777777" w:rsidR="00BD7019" w:rsidRPr="007D2BC4" w:rsidRDefault="00BD7019" w:rsidP="00B324F4">
      <w:pPr>
        <w:autoSpaceDE w:val="0"/>
        <w:autoSpaceDN w:val="0"/>
        <w:adjustRightInd w:val="0"/>
        <w:spacing w:after="0" w:line="240" w:lineRule="auto"/>
        <w:rPr>
          <w:rFonts w:ascii="Times New Roman" w:hAnsi="Times New Roman" w:cs="Times New Roman"/>
          <w:b/>
          <w:bCs/>
          <w:sz w:val="20"/>
          <w:szCs w:val="20"/>
          <w:lang w:val="en-US"/>
        </w:rPr>
      </w:pPr>
    </w:p>
    <w:p w14:paraId="3A7ECF9A" w14:textId="77777777" w:rsidR="00BD7019" w:rsidRPr="007D2BC4" w:rsidRDefault="00BD7019" w:rsidP="00B324F4">
      <w:pPr>
        <w:autoSpaceDE w:val="0"/>
        <w:autoSpaceDN w:val="0"/>
        <w:adjustRightInd w:val="0"/>
        <w:spacing w:after="0" w:line="240" w:lineRule="auto"/>
        <w:rPr>
          <w:rFonts w:ascii="Times New Roman" w:hAnsi="Times New Roman" w:cs="Times New Roman"/>
          <w:b/>
          <w:bCs/>
          <w:sz w:val="20"/>
          <w:szCs w:val="20"/>
          <w:lang w:val="en-US"/>
        </w:rPr>
      </w:pPr>
    </w:p>
    <w:p w14:paraId="2DEF2176" w14:textId="77777777" w:rsidR="00BD7019" w:rsidRPr="007D2BC4" w:rsidRDefault="00BD7019" w:rsidP="00B324F4">
      <w:pPr>
        <w:autoSpaceDE w:val="0"/>
        <w:autoSpaceDN w:val="0"/>
        <w:adjustRightInd w:val="0"/>
        <w:spacing w:after="0" w:line="240" w:lineRule="auto"/>
        <w:rPr>
          <w:rFonts w:ascii="Times New Roman" w:hAnsi="Times New Roman" w:cs="Times New Roman"/>
          <w:b/>
          <w:bCs/>
          <w:sz w:val="20"/>
          <w:szCs w:val="20"/>
          <w:lang w:val="en-US"/>
        </w:rPr>
      </w:pPr>
    </w:p>
    <w:p w14:paraId="3A697403" w14:textId="77777777" w:rsidR="007D2BC4" w:rsidRPr="007D2BC4" w:rsidRDefault="007D2BC4" w:rsidP="00B324F4">
      <w:pPr>
        <w:autoSpaceDE w:val="0"/>
        <w:autoSpaceDN w:val="0"/>
        <w:adjustRightInd w:val="0"/>
        <w:spacing w:after="0" w:line="240" w:lineRule="auto"/>
        <w:rPr>
          <w:rFonts w:ascii="Times New Roman" w:hAnsi="Times New Roman" w:cs="Times New Roman"/>
          <w:b/>
          <w:bCs/>
          <w:sz w:val="20"/>
          <w:szCs w:val="20"/>
          <w:lang w:val="en-US"/>
        </w:rPr>
      </w:pPr>
    </w:p>
    <w:p w14:paraId="7A945C65" w14:textId="77777777" w:rsidR="007D2BC4" w:rsidRPr="007D2BC4" w:rsidRDefault="007D2BC4" w:rsidP="00B324F4">
      <w:pPr>
        <w:autoSpaceDE w:val="0"/>
        <w:autoSpaceDN w:val="0"/>
        <w:adjustRightInd w:val="0"/>
        <w:spacing w:after="0" w:line="240" w:lineRule="auto"/>
        <w:rPr>
          <w:rFonts w:ascii="Times New Roman" w:hAnsi="Times New Roman" w:cs="Times New Roman"/>
          <w:b/>
          <w:bCs/>
          <w:sz w:val="20"/>
          <w:szCs w:val="20"/>
          <w:lang w:val="en-US"/>
        </w:rPr>
      </w:pPr>
    </w:p>
    <w:p w14:paraId="28A98F92" w14:textId="77777777" w:rsidR="007D2BC4" w:rsidRPr="007D2BC4" w:rsidRDefault="007D2BC4" w:rsidP="00B324F4">
      <w:pPr>
        <w:autoSpaceDE w:val="0"/>
        <w:autoSpaceDN w:val="0"/>
        <w:adjustRightInd w:val="0"/>
        <w:spacing w:after="0" w:line="240" w:lineRule="auto"/>
        <w:rPr>
          <w:rFonts w:ascii="Times New Roman" w:hAnsi="Times New Roman" w:cs="Times New Roman"/>
          <w:b/>
          <w:bCs/>
          <w:sz w:val="20"/>
          <w:szCs w:val="20"/>
          <w:lang w:val="en-US"/>
        </w:rPr>
      </w:pPr>
    </w:p>
    <w:p w14:paraId="0BF597B4" w14:textId="77777777" w:rsidR="007D2BC4" w:rsidRPr="007D2BC4" w:rsidRDefault="007D2BC4" w:rsidP="00B324F4">
      <w:pPr>
        <w:autoSpaceDE w:val="0"/>
        <w:autoSpaceDN w:val="0"/>
        <w:adjustRightInd w:val="0"/>
        <w:spacing w:after="0" w:line="240" w:lineRule="auto"/>
        <w:rPr>
          <w:rFonts w:ascii="Times New Roman" w:hAnsi="Times New Roman" w:cs="Times New Roman"/>
          <w:b/>
          <w:bCs/>
          <w:sz w:val="20"/>
          <w:szCs w:val="20"/>
          <w:lang w:val="en-US"/>
        </w:rPr>
      </w:pPr>
    </w:p>
    <w:p w14:paraId="67C988B0" w14:textId="77777777" w:rsidR="007D2BC4" w:rsidRPr="007D2BC4" w:rsidRDefault="007D2BC4" w:rsidP="00B324F4">
      <w:pPr>
        <w:autoSpaceDE w:val="0"/>
        <w:autoSpaceDN w:val="0"/>
        <w:adjustRightInd w:val="0"/>
        <w:spacing w:after="0" w:line="240" w:lineRule="auto"/>
        <w:rPr>
          <w:rFonts w:ascii="Times New Roman" w:hAnsi="Times New Roman" w:cs="Times New Roman"/>
          <w:b/>
          <w:bCs/>
          <w:sz w:val="20"/>
          <w:szCs w:val="20"/>
          <w:lang w:val="en-US"/>
        </w:rPr>
      </w:pPr>
    </w:p>
    <w:p w14:paraId="398DBFE6" w14:textId="77777777" w:rsidR="007D2BC4" w:rsidRPr="007D2BC4" w:rsidRDefault="007D2BC4" w:rsidP="00B324F4">
      <w:pPr>
        <w:autoSpaceDE w:val="0"/>
        <w:autoSpaceDN w:val="0"/>
        <w:adjustRightInd w:val="0"/>
        <w:spacing w:after="0" w:line="240" w:lineRule="auto"/>
        <w:rPr>
          <w:rFonts w:ascii="Times New Roman" w:hAnsi="Times New Roman" w:cs="Times New Roman"/>
          <w:b/>
          <w:bCs/>
          <w:sz w:val="20"/>
          <w:szCs w:val="20"/>
          <w:lang w:val="en-US"/>
        </w:rPr>
      </w:pPr>
    </w:p>
    <w:p w14:paraId="0E07ACFB" w14:textId="77777777" w:rsidR="007D2BC4" w:rsidRPr="007D2BC4" w:rsidRDefault="007D2BC4" w:rsidP="00B324F4">
      <w:pPr>
        <w:autoSpaceDE w:val="0"/>
        <w:autoSpaceDN w:val="0"/>
        <w:adjustRightInd w:val="0"/>
        <w:spacing w:after="0" w:line="240" w:lineRule="auto"/>
        <w:rPr>
          <w:rFonts w:ascii="Times New Roman" w:hAnsi="Times New Roman" w:cs="Times New Roman"/>
          <w:b/>
          <w:bCs/>
          <w:sz w:val="20"/>
          <w:szCs w:val="20"/>
          <w:lang w:val="en-US"/>
        </w:rPr>
      </w:pPr>
    </w:p>
    <w:p w14:paraId="5783C52A" w14:textId="77777777" w:rsidR="007D2BC4" w:rsidRPr="007D2BC4" w:rsidRDefault="007D2BC4" w:rsidP="00B324F4">
      <w:pPr>
        <w:autoSpaceDE w:val="0"/>
        <w:autoSpaceDN w:val="0"/>
        <w:adjustRightInd w:val="0"/>
        <w:spacing w:after="0" w:line="240" w:lineRule="auto"/>
        <w:rPr>
          <w:rFonts w:ascii="Times New Roman" w:hAnsi="Times New Roman" w:cs="Times New Roman"/>
          <w:b/>
          <w:bCs/>
          <w:sz w:val="20"/>
          <w:szCs w:val="20"/>
          <w:lang w:val="en-US"/>
        </w:rPr>
      </w:pPr>
    </w:p>
    <w:p w14:paraId="752FCDFF" w14:textId="77777777" w:rsidR="007D2BC4" w:rsidRPr="007D2BC4" w:rsidRDefault="007D2BC4" w:rsidP="00B324F4">
      <w:pPr>
        <w:autoSpaceDE w:val="0"/>
        <w:autoSpaceDN w:val="0"/>
        <w:adjustRightInd w:val="0"/>
        <w:spacing w:after="0" w:line="240" w:lineRule="auto"/>
        <w:rPr>
          <w:rFonts w:ascii="Times New Roman" w:hAnsi="Times New Roman" w:cs="Times New Roman"/>
          <w:b/>
          <w:bCs/>
          <w:sz w:val="20"/>
          <w:szCs w:val="20"/>
          <w:lang w:val="en-US"/>
        </w:rPr>
      </w:pPr>
    </w:p>
    <w:p w14:paraId="45FEA580" w14:textId="77777777" w:rsidR="007D2BC4" w:rsidRPr="007D2BC4" w:rsidRDefault="007D2BC4" w:rsidP="00B324F4">
      <w:pPr>
        <w:autoSpaceDE w:val="0"/>
        <w:autoSpaceDN w:val="0"/>
        <w:adjustRightInd w:val="0"/>
        <w:spacing w:after="0" w:line="240" w:lineRule="auto"/>
        <w:rPr>
          <w:rFonts w:ascii="Times New Roman" w:hAnsi="Times New Roman" w:cs="Times New Roman"/>
          <w:b/>
          <w:bCs/>
          <w:sz w:val="20"/>
          <w:szCs w:val="20"/>
          <w:lang w:val="en-US"/>
        </w:rPr>
      </w:pPr>
    </w:p>
    <w:p w14:paraId="551FEEB3" w14:textId="77777777" w:rsidR="007D2BC4" w:rsidRPr="007D2BC4" w:rsidRDefault="007D2BC4" w:rsidP="00B324F4">
      <w:pPr>
        <w:autoSpaceDE w:val="0"/>
        <w:autoSpaceDN w:val="0"/>
        <w:adjustRightInd w:val="0"/>
        <w:spacing w:after="0" w:line="240" w:lineRule="auto"/>
        <w:rPr>
          <w:rFonts w:ascii="Times New Roman" w:hAnsi="Times New Roman" w:cs="Times New Roman"/>
          <w:b/>
          <w:bCs/>
          <w:sz w:val="20"/>
          <w:szCs w:val="20"/>
          <w:lang w:val="en-US"/>
        </w:rPr>
      </w:pPr>
    </w:p>
    <w:p w14:paraId="451522A4" w14:textId="77777777" w:rsidR="007D2BC4" w:rsidRPr="007D2BC4" w:rsidRDefault="007D2BC4" w:rsidP="00B324F4">
      <w:pPr>
        <w:autoSpaceDE w:val="0"/>
        <w:autoSpaceDN w:val="0"/>
        <w:adjustRightInd w:val="0"/>
        <w:spacing w:after="0" w:line="240" w:lineRule="auto"/>
        <w:rPr>
          <w:rFonts w:ascii="Times New Roman" w:hAnsi="Times New Roman" w:cs="Times New Roman"/>
          <w:b/>
          <w:bCs/>
          <w:sz w:val="20"/>
          <w:szCs w:val="20"/>
          <w:lang w:val="en-US"/>
        </w:rPr>
      </w:pPr>
    </w:p>
    <w:p w14:paraId="56DED0B5" w14:textId="77777777" w:rsidR="007D2BC4" w:rsidRPr="007D2BC4" w:rsidRDefault="007D2BC4" w:rsidP="00B324F4">
      <w:pPr>
        <w:autoSpaceDE w:val="0"/>
        <w:autoSpaceDN w:val="0"/>
        <w:adjustRightInd w:val="0"/>
        <w:spacing w:after="0" w:line="240" w:lineRule="auto"/>
        <w:rPr>
          <w:rFonts w:ascii="Times New Roman" w:hAnsi="Times New Roman" w:cs="Times New Roman"/>
          <w:b/>
          <w:bCs/>
          <w:sz w:val="20"/>
          <w:szCs w:val="20"/>
          <w:lang w:val="en-US"/>
        </w:rPr>
      </w:pPr>
    </w:p>
    <w:p w14:paraId="0E7A91D6" w14:textId="77777777" w:rsidR="007D2BC4" w:rsidRPr="007D2BC4" w:rsidRDefault="007D2BC4" w:rsidP="00B324F4">
      <w:pPr>
        <w:autoSpaceDE w:val="0"/>
        <w:autoSpaceDN w:val="0"/>
        <w:adjustRightInd w:val="0"/>
        <w:spacing w:after="0" w:line="240" w:lineRule="auto"/>
        <w:rPr>
          <w:rFonts w:ascii="Times New Roman" w:hAnsi="Times New Roman" w:cs="Times New Roman"/>
          <w:b/>
          <w:bCs/>
          <w:sz w:val="20"/>
          <w:szCs w:val="20"/>
          <w:lang w:val="en-US"/>
        </w:rPr>
      </w:pPr>
    </w:p>
    <w:p w14:paraId="2B4F8F77" w14:textId="77777777" w:rsidR="007D2BC4" w:rsidRPr="007D2BC4" w:rsidRDefault="007D2BC4" w:rsidP="007D2BC4">
      <w:pPr>
        <w:autoSpaceDE w:val="0"/>
        <w:autoSpaceDN w:val="0"/>
        <w:adjustRightInd w:val="0"/>
        <w:spacing w:after="0" w:line="240" w:lineRule="auto"/>
        <w:rPr>
          <w:rFonts w:ascii="Times New Roman" w:hAnsi="Times New Roman" w:cs="Times New Roman"/>
          <w:b/>
          <w:bCs/>
          <w:sz w:val="20"/>
          <w:szCs w:val="20"/>
          <w:lang w:val="en-US"/>
        </w:rPr>
      </w:pPr>
    </w:p>
    <w:p w14:paraId="263F84D9" w14:textId="77777777" w:rsidR="007D2BC4" w:rsidRDefault="007D2BC4" w:rsidP="007D2BC4">
      <w:pPr>
        <w:autoSpaceDE w:val="0"/>
        <w:autoSpaceDN w:val="0"/>
        <w:adjustRightInd w:val="0"/>
        <w:spacing w:after="0" w:line="240" w:lineRule="auto"/>
        <w:rPr>
          <w:rFonts w:ascii="Times New Roman" w:hAnsi="Times New Roman" w:cs="Times New Roman"/>
          <w:b/>
          <w:bCs/>
          <w:sz w:val="20"/>
          <w:szCs w:val="20"/>
          <w:lang w:val="en-US"/>
        </w:rPr>
      </w:pPr>
    </w:p>
    <w:p w14:paraId="5DF10F7F" w14:textId="77777777" w:rsidR="007D2BC4" w:rsidRDefault="007D2BC4" w:rsidP="007D2BC4">
      <w:pPr>
        <w:autoSpaceDE w:val="0"/>
        <w:autoSpaceDN w:val="0"/>
        <w:adjustRightInd w:val="0"/>
        <w:spacing w:after="0" w:line="240" w:lineRule="auto"/>
        <w:rPr>
          <w:rFonts w:ascii="Times New Roman" w:hAnsi="Times New Roman" w:cs="Times New Roman"/>
          <w:b/>
          <w:bCs/>
          <w:sz w:val="20"/>
          <w:szCs w:val="20"/>
          <w:lang w:val="en-US"/>
        </w:rPr>
      </w:pPr>
    </w:p>
    <w:p w14:paraId="03EC6637" w14:textId="77777777" w:rsidR="007D2BC4" w:rsidRDefault="007D2BC4" w:rsidP="007D2BC4">
      <w:pPr>
        <w:autoSpaceDE w:val="0"/>
        <w:autoSpaceDN w:val="0"/>
        <w:adjustRightInd w:val="0"/>
        <w:spacing w:after="0" w:line="240" w:lineRule="auto"/>
        <w:rPr>
          <w:rFonts w:ascii="Times New Roman" w:hAnsi="Times New Roman" w:cs="Times New Roman"/>
          <w:b/>
          <w:bCs/>
          <w:sz w:val="20"/>
          <w:szCs w:val="20"/>
          <w:lang w:val="en-US"/>
        </w:rPr>
      </w:pPr>
    </w:p>
    <w:p w14:paraId="1F19EEC0" w14:textId="77777777" w:rsidR="007D2BC4" w:rsidRDefault="007D2BC4" w:rsidP="007D2BC4">
      <w:pPr>
        <w:autoSpaceDE w:val="0"/>
        <w:autoSpaceDN w:val="0"/>
        <w:adjustRightInd w:val="0"/>
        <w:spacing w:after="0" w:line="240" w:lineRule="auto"/>
        <w:rPr>
          <w:rFonts w:ascii="Times New Roman" w:hAnsi="Times New Roman" w:cs="Times New Roman"/>
          <w:b/>
          <w:bCs/>
          <w:sz w:val="20"/>
          <w:szCs w:val="20"/>
          <w:lang w:val="en-US"/>
        </w:rPr>
      </w:pPr>
    </w:p>
    <w:p w14:paraId="40E8FA04" w14:textId="77777777" w:rsidR="007D2BC4" w:rsidRDefault="007D2BC4" w:rsidP="007D2BC4">
      <w:pPr>
        <w:autoSpaceDE w:val="0"/>
        <w:autoSpaceDN w:val="0"/>
        <w:adjustRightInd w:val="0"/>
        <w:spacing w:after="0" w:line="240" w:lineRule="auto"/>
        <w:rPr>
          <w:rFonts w:ascii="Times New Roman" w:hAnsi="Times New Roman" w:cs="Times New Roman"/>
          <w:b/>
          <w:bCs/>
          <w:sz w:val="20"/>
          <w:szCs w:val="20"/>
          <w:lang w:val="en-US"/>
        </w:rPr>
      </w:pPr>
    </w:p>
    <w:p w14:paraId="44CC431F" w14:textId="77777777" w:rsidR="007D2BC4" w:rsidRDefault="007D2BC4" w:rsidP="007D2BC4">
      <w:pPr>
        <w:autoSpaceDE w:val="0"/>
        <w:autoSpaceDN w:val="0"/>
        <w:adjustRightInd w:val="0"/>
        <w:spacing w:after="0" w:line="240" w:lineRule="auto"/>
        <w:rPr>
          <w:rFonts w:ascii="Times New Roman" w:hAnsi="Times New Roman" w:cs="Times New Roman"/>
          <w:b/>
          <w:bCs/>
          <w:sz w:val="20"/>
          <w:szCs w:val="20"/>
          <w:lang w:val="en-US"/>
        </w:rPr>
      </w:pPr>
    </w:p>
    <w:p w14:paraId="6B37C3AB" w14:textId="77777777" w:rsidR="007D2BC4" w:rsidRPr="007D2BC4" w:rsidRDefault="007D2BC4" w:rsidP="007D2BC4">
      <w:pPr>
        <w:autoSpaceDE w:val="0"/>
        <w:autoSpaceDN w:val="0"/>
        <w:adjustRightInd w:val="0"/>
        <w:spacing w:after="0" w:line="240" w:lineRule="auto"/>
        <w:rPr>
          <w:rFonts w:ascii="Times New Roman" w:hAnsi="Times New Roman" w:cs="Times New Roman"/>
          <w:b/>
          <w:bCs/>
          <w:sz w:val="20"/>
          <w:szCs w:val="20"/>
          <w:lang w:val="en-US"/>
        </w:rPr>
      </w:pPr>
    </w:p>
    <w:p w14:paraId="03EB1F07" w14:textId="77777777" w:rsidR="007D2BC4" w:rsidRDefault="007D2BC4" w:rsidP="007D2BC4">
      <w:pPr>
        <w:autoSpaceDE w:val="0"/>
        <w:autoSpaceDN w:val="0"/>
        <w:adjustRightInd w:val="0"/>
        <w:spacing w:after="0" w:line="240" w:lineRule="auto"/>
        <w:rPr>
          <w:rFonts w:ascii="Times New Roman" w:hAnsi="Times New Roman" w:cs="Times New Roman"/>
          <w:b/>
          <w:bCs/>
          <w:sz w:val="20"/>
          <w:szCs w:val="20"/>
          <w:lang w:val="en-US"/>
        </w:rPr>
      </w:pPr>
    </w:p>
    <w:p w14:paraId="6E120BC8" w14:textId="77777777" w:rsidR="007D2BC4" w:rsidRDefault="007D2BC4" w:rsidP="007D2BC4">
      <w:pPr>
        <w:autoSpaceDE w:val="0"/>
        <w:autoSpaceDN w:val="0"/>
        <w:adjustRightInd w:val="0"/>
        <w:spacing w:after="0" w:line="240" w:lineRule="auto"/>
        <w:rPr>
          <w:rFonts w:ascii="Times New Roman" w:hAnsi="Times New Roman" w:cs="Times New Roman"/>
          <w:b/>
          <w:bCs/>
          <w:sz w:val="20"/>
          <w:szCs w:val="20"/>
          <w:lang w:val="en-US"/>
        </w:rPr>
      </w:pPr>
    </w:p>
    <w:p w14:paraId="455AF95B" w14:textId="77777777" w:rsidR="007D2BC4" w:rsidRDefault="007D2BC4" w:rsidP="007D2BC4">
      <w:pPr>
        <w:autoSpaceDE w:val="0"/>
        <w:autoSpaceDN w:val="0"/>
        <w:adjustRightInd w:val="0"/>
        <w:spacing w:after="0" w:line="240" w:lineRule="auto"/>
        <w:rPr>
          <w:rFonts w:ascii="Times New Roman" w:hAnsi="Times New Roman" w:cs="Times New Roman"/>
          <w:b/>
          <w:bCs/>
          <w:sz w:val="20"/>
          <w:szCs w:val="20"/>
          <w:lang w:val="en-US"/>
        </w:rPr>
      </w:pPr>
    </w:p>
    <w:p w14:paraId="6DD850A5" w14:textId="77777777" w:rsidR="007D2BC4" w:rsidRPr="007D2BC4" w:rsidRDefault="007D2BC4" w:rsidP="007D2BC4">
      <w:pPr>
        <w:autoSpaceDE w:val="0"/>
        <w:autoSpaceDN w:val="0"/>
        <w:adjustRightInd w:val="0"/>
        <w:spacing w:after="0" w:line="240" w:lineRule="auto"/>
        <w:rPr>
          <w:rFonts w:ascii="Times New Roman" w:hAnsi="Times New Roman" w:cs="Times New Roman"/>
          <w:b/>
          <w:bCs/>
          <w:sz w:val="20"/>
          <w:szCs w:val="20"/>
          <w:lang w:val="en-US"/>
        </w:rPr>
      </w:pPr>
      <w:r w:rsidRPr="007D2BC4">
        <w:rPr>
          <w:rFonts w:ascii="Times New Roman" w:hAnsi="Times New Roman" w:cs="Times New Roman"/>
          <w:b/>
          <w:bCs/>
          <w:sz w:val="20"/>
          <w:szCs w:val="20"/>
          <w:lang w:val="en-US"/>
        </w:rPr>
        <w:lastRenderedPageBreak/>
        <w:t>Abstract</w:t>
      </w:r>
    </w:p>
    <w:p w14:paraId="1E9AC5A6" w14:textId="77777777" w:rsidR="007D2BC4" w:rsidRPr="007D2BC4" w:rsidRDefault="007D2BC4" w:rsidP="007D2BC4">
      <w:pPr>
        <w:autoSpaceDE w:val="0"/>
        <w:autoSpaceDN w:val="0"/>
        <w:adjustRightInd w:val="0"/>
        <w:spacing w:after="0" w:line="240" w:lineRule="auto"/>
        <w:rPr>
          <w:rFonts w:ascii="Times New Roman" w:hAnsi="Times New Roman" w:cs="Times New Roman"/>
          <w:bCs/>
          <w:sz w:val="20"/>
          <w:szCs w:val="20"/>
          <w:lang w:val="en-US"/>
        </w:rPr>
      </w:pPr>
      <w:r w:rsidRPr="007D2BC4">
        <w:rPr>
          <w:rFonts w:ascii="Times New Roman" w:hAnsi="Times New Roman" w:cs="Times New Roman"/>
          <w:bCs/>
          <w:sz w:val="20"/>
          <w:szCs w:val="20"/>
          <w:lang w:val="en-US"/>
        </w:rPr>
        <w:t xml:space="preserve">Recent scientific improvements in the field of assited reproductive technology (ART) let us re-consider our daily practice and change our routine applications. Hormonal dynamics of controlled ovarian stimulation cycles are different from natural cycles and hence, luteal phase support concept becomes a critical issue to maintain succesful implantation. In order to maximize treatment success, several questions should be answered to some extent; Which is the ideal progesterone for the optimal luteal support? What is the optimal administration route? When is the ideal time to start luteal phase support? What kind of modifications should be performed in the presence of special conditions? In this review, relevant answers of above questions are provided along with the evidence-based medicine. </w:t>
      </w:r>
    </w:p>
    <w:p w14:paraId="329D46F3" w14:textId="77777777" w:rsidR="007D2BC4" w:rsidRPr="007D2BC4" w:rsidRDefault="007D2BC4" w:rsidP="007D2BC4">
      <w:pPr>
        <w:autoSpaceDE w:val="0"/>
        <w:autoSpaceDN w:val="0"/>
        <w:adjustRightInd w:val="0"/>
        <w:spacing w:after="0" w:line="240" w:lineRule="auto"/>
        <w:rPr>
          <w:rFonts w:ascii="Times New Roman" w:hAnsi="Times New Roman" w:cs="Times New Roman"/>
          <w:bCs/>
          <w:sz w:val="20"/>
          <w:szCs w:val="20"/>
          <w:lang w:val="en-US"/>
        </w:rPr>
      </w:pPr>
    </w:p>
    <w:p w14:paraId="5E02B40C" w14:textId="0D28A0D9" w:rsidR="007D2BC4" w:rsidRPr="007D2BC4" w:rsidRDefault="007D2BC4" w:rsidP="007D2BC4">
      <w:pPr>
        <w:autoSpaceDE w:val="0"/>
        <w:autoSpaceDN w:val="0"/>
        <w:adjustRightInd w:val="0"/>
        <w:spacing w:after="0" w:line="240" w:lineRule="auto"/>
        <w:rPr>
          <w:rFonts w:ascii="Times New Roman" w:hAnsi="Times New Roman" w:cs="Times New Roman"/>
          <w:b/>
          <w:bCs/>
          <w:sz w:val="20"/>
          <w:szCs w:val="20"/>
          <w:lang w:val="en-US"/>
        </w:rPr>
      </w:pPr>
      <w:r w:rsidRPr="007D2BC4">
        <w:rPr>
          <w:rFonts w:ascii="Times New Roman" w:hAnsi="Times New Roman" w:cs="Times New Roman"/>
          <w:b/>
          <w:bCs/>
          <w:sz w:val="20"/>
          <w:szCs w:val="20"/>
          <w:lang w:val="en-US"/>
        </w:rPr>
        <w:t>Key Words</w:t>
      </w:r>
      <w:r>
        <w:rPr>
          <w:rFonts w:ascii="Times New Roman" w:hAnsi="Times New Roman" w:cs="Times New Roman"/>
          <w:b/>
          <w:bCs/>
          <w:sz w:val="20"/>
          <w:szCs w:val="20"/>
          <w:lang w:val="en-US"/>
        </w:rPr>
        <w:t xml:space="preserve">. </w:t>
      </w:r>
      <w:r w:rsidRPr="007D2BC4">
        <w:rPr>
          <w:rFonts w:ascii="Times New Roman" w:hAnsi="Times New Roman" w:cs="Times New Roman"/>
          <w:bCs/>
          <w:sz w:val="20"/>
          <w:szCs w:val="20"/>
          <w:lang w:val="en-US"/>
        </w:rPr>
        <w:t>implantation, invitro fertilization, luteal phase, progesteron</w:t>
      </w:r>
    </w:p>
    <w:p w14:paraId="28C20FF8" w14:textId="77777777" w:rsidR="007D2BC4" w:rsidRPr="007D2BC4" w:rsidRDefault="007D2BC4" w:rsidP="007D2BC4">
      <w:pPr>
        <w:autoSpaceDE w:val="0"/>
        <w:autoSpaceDN w:val="0"/>
        <w:adjustRightInd w:val="0"/>
        <w:spacing w:after="0" w:line="240" w:lineRule="auto"/>
        <w:rPr>
          <w:rFonts w:ascii="Times New Roman" w:hAnsi="Times New Roman" w:cs="Times New Roman"/>
          <w:bCs/>
          <w:sz w:val="20"/>
          <w:szCs w:val="20"/>
          <w:lang w:val="en-US"/>
        </w:rPr>
      </w:pPr>
    </w:p>
    <w:p w14:paraId="37EB6E3E" w14:textId="77777777" w:rsidR="007D2BC4" w:rsidRP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0F397BD0" w14:textId="77777777" w:rsidR="007D2BC4" w:rsidRP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00D61D59" w14:textId="77777777" w:rsidR="00D41822" w:rsidRPr="007D2BC4" w:rsidRDefault="00D41822"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6AAF50E3"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62BF0D2C"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566942B9"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1F31A912"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4F2FE6AA"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7BB0DA67"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4AB788AB"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7E02EDA5"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5163D7DD"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7E5D1C1D"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550C74C7"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59E8D407"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541AF34C"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28F493E3"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49DA26CF"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510FA7A5"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609F339D"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568C0399"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5472DE32"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55C3074B"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35FBAE00"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134F031B"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5936D2C3"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27406646"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6CA04054"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5AD0B97F"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14691508"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1E5889DB"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45AD6801"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287BD936"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3248C735"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2D0F06E2"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3487E2A5"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5C0EA5E9"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38FFD0E8"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48FE3863"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5BC5FB37"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5543513C"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129045FD"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43D9B08F"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115739E4"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5A548E6F"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78E91169"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204DE83A"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250600D3" w14:textId="77777777" w:rsidR="007D2BC4" w:rsidRDefault="007D2BC4" w:rsidP="007D2BC4">
      <w:pPr>
        <w:autoSpaceDE w:val="0"/>
        <w:autoSpaceDN w:val="0"/>
        <w:adjustRightInd w:val="0"/>
        <w:spacing w:after="0" w:line="240" w:lineRule="auto"/>
        <w:jc w:val="both"/>
        <w:rPr>
          <w:rFonts w:ascii="Times New Roman" w:hAnsi="Times New Roman" w:cs="Times New Roman"/>
          <w:b/>
          <w:bCs/>
          <w:sz w:val="20"/>
          <w:szCs w:val="20"/>
          <w:lang w:val="en-US"/>
        </w:rPr>
      </w:pPr>
    </w:p>
    <w:p w14:paraId="4F3012D4" w14:textId="77777777" w:rsidR="00B324F4" w:rsidRPr="007D2BC4" w:rsidRDefault="00B324F4" w:rsidP="007D2BC4">
      <w:pPr>
        <w:autoSpaceDE w:val="0"/>
        <w:autoSpaceDN w:val="0"/>
        <w:adjustRightInd w:val="0"/>
        <w:spacing w:after="0" w:line="240" w:lineRule="auto"/>
        <w:jc w:val="both"/>
        <w:rPr>
          <w:rFonts w:ascii="Times New Roman" w:hAnsi="Times New Roman" w:cs="Times New Roman"/>
          <w:b/>
          <w:bCs/>
          <w:sz w:val="20"/>
          <w:szCs w:val="20"/>
          <w:lang w:val="en-US"/>
        </w:rPr>
      </w:pPr>
      <w:r w:rsidRPr="007D2BC4">
        <w:rPr>
          <w:rFonts w:ascii="Times New Roman" w:hAnsi="Times New Roman" w:cs="Times New Roman"/>
          <w:b/>
          <w:bCs/>
          <w:sz w:val="20"/>
          <w:szCs w:val="20"/>
          <w:lang w:val="en-US"/>
        </w:rPr>
        <w:lastRenderedPageBreak/>
        <w:t>Giriş:</w:t>
      </w:r>
    </w:p>
    <w:p w14:paraId="024F2FD4" w14:textId="77777777" w:rsidR="00672B08" w:rsidRPr="007D2BC4" w:rsidRDefault="00B324F4" w:rsidP="007D2BC4">
      <w:pPr>
        <w:autoSpaceDE w:val="0"/>
        <w:autoSpaceDN w:val="0"/>
        <w:adjustRightInd w:val="0"/>
        <w:spacing w:after="0" w:line="240" w:lineRule="auto"/>
        <w:jc w:val="both"/>
        <w:rPr>
          <w:rFonts w:ascii="Times New Roman" w:hAnsi="Times New Roman" w:cs="Times New Roman"/>
          <w:sz w:val="20"/>
          <w:szCs w:val="20"/>
        </w:rPr>
      </w:pPr>
      <w:r w:rsidRPr="007D2BC4">
        <w:rPr>
          <w:rFonts w:ascii="Times New Roman" w:hAnsi="Times New Roman" w:cs="Times New Roman"/>
          <w:sz w:val="20"/>
          <w:szCs w:val="20"/>
          <w:lang w:val="en-US"/>
        </w:rPr>
        <w:t>Do</w:t>
      </w:r>
      <w:r w:rsidRPr="007D2BC4">
        <w:rPr>
          <w:rFonts w:ascii="Times New Roman" w:hAnsi="Times New Roman" w:cs="Times New Roman"/>
          <w:sz w:val="20"/>
          <w:szCs w:val="20"/>
        </w:rPr>
        <w:t>ğal yöntemler ile sağlıklı bir gebeliğin oluşabilmesi ve devamında bu gebeliğin yine sağlıklı bir şekilde devam edebilmesi için birtakım hormonların sırasıyla ve etkin bir şekilde görev almaları gerekmektedir.</w:t>
      </w:r>
      <w:r w:rsidR="00762A22" w:rsidRPr="007D2BC4">
        <w:rPr>
          <w:rFonts w:ascii="Times New Roman" w:hAnsi="Times New Roman" w:cs="Times New Roman"/>
          <w:sz w:val="20"/>
          <w:szCs w:val="20"/>
        </w:rPr>
        <w:t xml:space="preserve"> Yar</w:t>
      </w:r>
      <w:r w:rsidRPr="007D2BC4">
        <w:rPr>
          <w:rFonts w:ascii="Times New Roman" w:hAnsi="Times New Roman" w:cs="Times New Roman"/>
          <w:sz w:val="20"/>
          <w:szCs w:val="20"/>
        </w:rPr>
        <w:t xml:space="preserve">dımla üreme teknikleri (YÜT) ile de doğal olaylar taklit edilmeye ve en uygun hormonal mikroçevre yaratılmaya çalışılmaktadır. Sağlıklı bir implantasyon ve gebeliğin devamı için, uygun </w:t>
      </w:r>
      <w:r w:rsidR="00762A22" w:rsidRPr="007D2BC4">
        <w:rPr>
          <w:rFonts w:ascii="Times New Roman" w:hAnsi="Times New Roman" w:cs="Times New Roman"/>
          <w:sz w:val="20"/>
          <w:szCs w:val="20"/>
        </w:rPr>
        <w:t xml:space="preserve">bir </w:t>
      </w:r>
      <w:r w:rsidRPr="007D2BC4">
        <w:rPr>
          <w:rFonts w:ascii="Times New Roman" w:hAnsi="Times New Roman" w:cs="Times New Roman"/>
          <w:sz w:val="20"/>
          <w:szCs w:val="20"/>
        </w:rPr>
        <w:t xml:space="preserve">şekilde yapılanmış endometriyum ve bu hedef dokunun </w:t>
      </w:r>
      <w:r w:rsidR="00762A22" w:rsidRPr="007D2BC4">
        <w:rPr>
          <w:rFonts w:ascii="Times New Roman" w:hAnsi="Times New Roman" w:cs="Times New Roman"/>
          <w:sz w:val="20"/>
          <w:szCs w:val="20"/>
        </w:rPr>
        <w:t xml:space="preserve">embriyo </w:t>
      </w:r>
      <w:r w:rsidRPr="007D2BC4">
        <w:rPr>
          <w:rFonts w:ascii="Times New Roman" w:hAnsi="Times New Roman" w:cs="Times New Roman"/>
          <w:sz w:val="20"/>
          <w:szCs w:val="20"/>
        </w:rPr>
        <w:t>ile birtakım etkin</w:t>
      </w:r>
      <w:r w:rsidR="0069205C" w:rsidRPr="007D2BC4">
        <w:rPr>
          <w:rFonts w:ascii="Times New Roman" w:hAnsi="Times New Roman" w:cs="Times New Roman"/>
          <w:sz w:val="20"/>
          <w:szCs w:val="20"/>
        </w:rPr>
        <w:t xml:space="preserve"> diyaloğu oldukça kritiktir. Embriyonun, sağlıklı bir şekilde implante olabilmesi için öncelikle</w:t>
      </w:r>
      <w:r w:rsidRPr="007D2BC4">
        <w:rPr>
          <w:rFonts w:ascii="Times New Roman" w:hAnsi="Times New Roman" w:cs="Times New Roman"/>
          <w:sz w:val="20"/>
          <w:szCs w:val="20"/>
        </w:rPr>
        <w:t xml:space="preserve"> </w:t>
      </w:r>
      <w:r w:rsidRPr="007D2BC4">
        <w:rPr>
          <w:rFonts w:ascii="Times New Roman" w:hAnsi="Times New Roman" w:cs="Times New Roman"/>
          <w:b/>
          <w:bCs/>
          <w:sz w:val="20"/>
          <w:szCs w:val="20"/>
        </w:rPr>
        <w:t>folliküler estrojen üretimi</w:t>
      </w:r>
      <w:r w:rsidR="0069205C" w:rsidRPr="007D2BC4">
        <w:rPr>
          <w:rFonts w:ascii="Times New Roman" w:hAnsi="Times New Roman" w:cs="Times New Roman"/>
          <w:sz w:val="20"/>
          <w:szCs w:val="20"/>
        </w:rPr>
        <w:t xml:space="preserve"> ve sonrasında etkin bir </w:t>
      </w:r>
      <w:r w:rsidRPr="007D2BC4">
        <w:rPr>
          <w:rFonts w:ascii="Times New Roman" w:hAnsi="Times New Roman" w:cs="Times New Roman"/>
          <w:b/>
          <w:bCs/>
          <w:sz w:val="20"/>
          <w:szCs w:val="20"/>
        </w:rPr>
        <w:t>korpus luteu</w:t>
      </w:r>
      <w:r w:rsidR="0069205C" w:rsidRPr="007D2BC4">
        <w:rPr>
          <w:rFonts w:ascii="Times New Roman" w:hAnsi="Times New Roman" w:cs="Times New Roman"/>
          <w:b/>
          <w:bCs/>
          <w:sz w:val="20"/>
          <w:szCs w:val="20"/>
        </w:rPr>
        <w:t xml:space="preserve">m desteği </w:t>
      </w:r>
      <w:r w:rsidRPr="007D2BC4">
        <w:rPr>
          <w:rFonts w:ascii="Times New Roman" w:hAnsi="Times New Roman" w:cs="Times New Roman"/>
          <w:sz w:val="20"/>
          <w:szCs w:val="20"/>
        </w:rPr>
        <w:t>kilit rol oyna</w:t>
      </w:r>
      <w:r w:rsidR="00672B08" w:rsidRPr="007D2BC4">
        <w:rPr>
          <w:rFonts w:ascii="Times New Roman" w:hAnsi="Times New Roman" w:cs="Times New Roman"/>
          <w:sz w:val="20"/>
          <w:szCs w:val="20"/>
        </w:rPr>
        <w:t>rlar</w:t>
      </w:r>
      <w:r w:rsidRPr="007D2BC4">
        <w:rPr>
          <w:rFonts w:ascii="Times New Roman" w:hAnsi="Times New Roman" w:cs="Times New Roman"/>
          <w:sz w:val="20"/>
          <w:szCs w:val="20"/>
        </w:rPr>
        <w:t xml:space="preserve">. </w:t>
      </w:r>
      <w:r w:rsidR="00672B08" w:rsidRPr="007D2BC4">
        <w:rPr>
          <w:rFonts w:ascii="Times New Roman" w:hAnsi="Times New Roman" w:cs="Times New Roman"/>
          <w:sz w:val="20"/>
          <w:szCs w:val="20"/>
        </w:rPr>
        <w:t xml:space="preserve">Ancak, </w:t>
      </w:r>
      <w:r w:rsidRPr="007D2BC4">
        <w:rPr>
          <w:rFonts w:ascii="Times New Roman" w:hAnsi="Times New Roman" w:cs="Times New Roman"/>
          <w:sz w:val="20"/>
          <w:szCs w:val="20"/>
        </w:rPr>
        <w:t xml:space="preserve"> stimule in vitro fertilizasyon</w:t>
      </w:r>
      <w:r w:rsidR="0069205C" w:rsidRPr="007D2BC4">
        <w:rPr>
          <w:rFonts w:ascii="Times New Roman" w:hAnsi="Times New Roman" w:cs="Times New Roman"/>
          <w:sz w:val="20"/>
          <w:szCs w:val="20"/>
        </w:rPr>
        <w:t xml:space="preserve"> (IVF) sikluslarında, doğal siklustan farklı olarak </w:t>
      </w:r>
      <w:r w:rsidR="00672B08" w:rsidRPr="007D2BC4">
        <w:rPr>
          <w:rFonts w:ascii="Times New Roman" w:hAnsi="Times New Roman" w:cs="Times New Roman"/>
          <w:sz w:val="20"/>
          <w:szCs w:val="20"/>
        </w:rPr>
        <w:t>supr</w:t>
      </w:r>
      <w:r w:rsidR="0069205C" w:rsidRPr="007D2BC4">
        <w:rPr>
          <w:rFonts w:ascii="Times New Roman" w:hAnsi="Times New Roman" w:cs="Times New Roman"/>
          <w:sz w:val="20"/>
          <w:szCs w:val="20"/>
        </w:rPr>
        <w:t xml:space="preserve">afizyolojik hormon düzeyleri sonucunda farklı dinamikler meydana gelmektedir. </w:t>
      </w:r>
      <w:r w:rsidR="00672B08" w:rsidRPr="007D2BC4">
        <w:rPr>
          <w:rFonts w:ascii="Times New Roman" w:hAnsi="Times New Roman" w:cs="Times New Roman"/>
          <w:sz w:val="20"/>
          <w:szCs w:val="20"/>
        </w:rPr>
        <w:t>Stimule sikluslarda özetle;</w:t>
      </w:r>
    </w:p>
    <w:p w14:paraId="32EA7F34" w14:textId="77777777" w:rsidR="00B324F4" w:rsidRPr="007D2BC4" w:rsidRDefault="00B324F4" w:rsidP="007D2BC4">
      <w:pPr>
        <w:pStyle w:val="ListParagraph"/>
        <w:numPr>
          <w:ilvl w:val="0"/>
          <w:numId w:val="10"/>
        </w:numPr>
        <w:autoSpaceDE w:val="0"/>
        <w:autoSpaceDN w:val="0"/>
        <w:adjustRightInd w:val="0"/>
        <w:spacing w:after="0" w:line="240" w:lineRule="auto"/>
        <w:jc w:val="both"/>
        <w:rPr>
          <w:rFonts w:ascii="Times New Roman" w:hAnsi="Times New Roman" w:cs="Times New Roman"/>
          <w:i/>
          <w:iCs/>
          <w:sz w:val="20"/>
          <w:szCs w:val="20"/>
          <w:lang w:val="en-US"/>
        </w:rPr>
      </w:pPr>
      <w:r w:rsidRPr="007D2BC4">
        <w:rPr>
          <w:rFonts w:ascii="Times New Roman" w:hAnsi="Times New Roman" w:cs="Times New Roman"/>
          <w:i/>
          <w:iCs/>
          <w:sz w:val="20"/>
          <w:szCs w:val="20"/>
          <w:lang w:val="en-US"/>
        </w:rPr>
        <w:t xml:space="preserve">oosit aspirasyonu aşamasında, progesteron üretiminde görev alacak </w:t>
      </w:r>
      <w:proofErr w:type="gramStart"/>
      <w:r w:rsidRPr="007D2BC4">
        <w:rPr>
          <w:rFonts w:ascii="Times New Roman" w:hAnsi="Times New Roman" w:cs="Times New Roman"/>
          <w:i/>
          <w:iCs/>
          <w:sz w:val="20"/>
          <w:szCs w:val="20"/>
          <w:lang w:val="en-US"/>
        </w:rPr>
        <w:t>olan  luteinize</w:t>
      </w:r>
      <w:proofErr w:type="gramEnd"/>
      <w:r w:rsidRPr="007D2BC4">
        <w:rPr>
          <w:rFonts w:ascii="Times New Roman" w:hAnsi="Times New Roman" w:cs="Times New Roman"/>
          <w:i/>
          <w:iCs/>
          <w:sz w:val="20"/>
          <w:szCs w:val="20"/>
          <w:lang w:val="en-US"/>
        </w:rPr>
        <w:t xml:space="preserve"> granü</w:t>
      </w:r>
      <w:r w:rsidR="0072078F" w:rsidRPr="007D2BC4">
        <w:rPr>
          <w:rFonts w:ascii="Times New Roman" w:hAnsi="Times New Roman" w:cs="Times New Roman"/>
          <w:i/>
          <w:iCs/>
          <w:sz w:val="20"/>
          <w:szCs w:val="20"/>
          <w:lang w:val="en-US"/>
        </w:rPr>
        <w:t xml:space="preserve">loza hücrelerinin de aspirasyonu ve ani steroid </w:t>
      </w:r>
      <w:r w:rsidR="00672B08" w:rsidRPr="007D2BC4">
        <w:rPr>
          <w:rFonts w:ascii="Times New Roman" w:hAnsi="Times New Roman" w:cs="Times New Roman"/>
          <w:i/>
          <w:iCs/>
          <w:sz w:val="20"/>
          <w:szCs w:val="20"/>
          <w:lang w:val="en-US"/>
        </w:rPr>
        <w:t>hormon</w:t>
      </w:r>
      <w:r w:rsidR="0072078F" w:rsidRPr="007D2BC4">
        <w:rPr>
          <w:rFonts w:ascii="Times New Roman" w:hAnsi="Times New Roman" w:cs="Times New Roman"/>
          <w:i/>
          <w:iCs/>
          <w:sz w:val="20"/>
          <w:szCs w:val="20"/>
          <w:lang w:val="en-US"/>
        </w:rPr>
        <w:t xml:space="preserve"> düşüşü</w:t>
      </w:r>
    </w:p>
    <w:p w14:paraId="691EC7A8" w14:textId="77777777" w:rsidR="00B324F4" w:rsidRPr="007D2BC4" w:rsidRDefault="00B324F4" w:rsidP="007D2BC4">
      <w:pPr>
        <w:numPr>
          <w:ilvl w:val="0"/>
          <w:numId w:val="1"/>
        </w:numPr>
        <w:autoSpaceDE w:val="0"/>
        <w:autoSpaceDN w:val="0"/>
        <w:adjustRightInd w:val="0"/>
        <w:spacing w:after="0" w:line="240" w:lineRule="auto"/>
        <w:ind w:left="720" w:hanging="360"/>
        <w:jc w:val="both"/>
        <w:rPr>
          <w:rFonts w:ascii="Times New Roman" w:hAnsi="Times New Roman" w:cs="Times New Roman"/>
          <w:i/>
          <w:iCs/>
          <w:sz w:val="20"/>
          <w:szCs w:val="20"/>
        </w:rPr>
      </w:pPr>
      <w:r w:rsidRPr="007D2BC4">
        <w:rPr>
          <w:rFonts w:ascii="Times New Roman" w:hAnsi="Times New Roman" w:cs="Times New Roman"/>
          <w:i/>
          <w:iCs/>
          <w:sz w:val="20"/>
          <w:szCs w:val="20"/>
          <w:lang w:val="en-US"/>
        </w:rPr>
        <w:t>folliküler fazdaki suprafizyolojik seviyedeki steroid hormonlar</w:t>
      </w:r>
      <w:r w:rsidR="0072078F" w:rsidRPr="007D2BC4">
        <w:rPr>
          <w:rFonts w:ascii="Times New Roman" w:hAnsi="Times New Roman" w:cs="Times New Roman"/>
          <w:i/>
          <w:iCs/>
          <w:sz w:val="20"/>
          <w:szCs w:val="20"/>
        </w:rPr>
        <w:t xml:space="preserve">ın negatif feedback ile </w:t>
      </w:r>
      <w:r w:rsidR="00672B08" w:rsidRPr="007D2BC4">
        <w:rPr>
          <w:rFonts w:ascii="Times New Roman" w:hAnsi="Times New Roman" w:cs="Times New Roman"/>
          <w:i/>
          <w:iCs/>
          <w:sz w:val="20"/>
          <w:szCs w:val="20"/>
        </w:rPr>
        <w:t xml:space="preserve">pulsatil LH salgılanması üzerine </w:t>
      </w:r>
      <w:r w:rsidR="0072078F" w:rsidRPr="007D2BC4">
        <w:rPr>
          <w:rFonts w:ascii="Times New Roman" w:hAnsi="Times New Roman" w:cs="Times New Roman"/>
          <w:i/>
          <w:iCs/>
          <w:sz w:val="20"/>
          <w:szCs w:val="20"/>
        </w:rPr>
        <w:t>inhibitör etki etmeleri</w:t>
      </w:r>
    </w:p>
    <w:p w14:paraId="5CDE59BC" w14:textId="77777777" w:rsidR="00B324F4" w:rsidRPr="007D2BC4" w:rsidRDefault="00B324F4" w:rsidP="007D2BC4">
      <w:pPr>
        <w:numPr>
          <w:ilvl w:val="0"/>
          <w:numId w:val="1"/>
        </w:numPr>
        <w:autoSpaceDE w:val="0"/>
        <w:autoSpaceDN w:val="0"/>
        <w:adjustRightInd w:val="0"/>
        <w:spacing w:after="0" w:line="240" w:lineRule="auto"/>
        <w:ind w:left="720" w:hanging="360"/>
        <w:jc w:val="both"/>
        <w:rPr>
          <w:rFonts w:ascii="Times New Roman" w:hAnsi="Times New Roman" w:cs="Times New Roman"/>
          <w:i/>
          <w:iCs/>
          <w:sz w:val="20"/>
          <w:szCs w:val="20"/>
        </w:rPr>
      </w:pPr>
      <w:r w:rsidRPr="007D2BC4">
        <w:rPr>
          <w:rFonts w:ascii="Times New Roman" w:hAnsi="Times New Roman" w:cs="Times New Roman"/>
          <w:i/>
          <w:iCs/>
          <w:sz w:val="20"/>
          <w:szCs w:val="20"/>
          <w:lang w:val="en-US"/>
        </w:rPr>
        <w:t>prematür luteinizasyonu önlemek için kullan</w:t>
      </w:r>
      <w:r w:rsidRPr="007D2BC4">
        <w:rPr>
          <w:rFonts w:ascii="Times New Roman" w:hAnsi="Times New Roman" w:cs="Times New Roman"/>
          <w:i/>
          <w:iCs/>
          <w:sz w:val="20"/>
          <w:szCs w:val="20"/>
        </w:rPr>
        <w:t>ımda olan GnRH-agonistleri veya GnRH-antagonistlerinin, fizyolojik pulsatiliteyi baskılamaları</w:t>
      </w:r>
      <w:r w:rsidR="00672B08" w:rsidRPr="007D2BC4">
        <w:rPr>
          <w:rFonts w:ascii="Times New Roman" w:hAnsi="Times New Roman" w:cs="Times New Roman"/>
          <w:i/>
          <w:iCs/>
          <w:sz w:val="20"/>
          <w:szCs w:val="20"/>
        </w:rPr>
        <w:t xml:space="preserve"> meydana gelmektedir.</w:t>
      </w:r>
    </w:p>
    <w:p w14:paraId="59257C1A" w14:textId="77777777" w:rsidR="00672B08" w:rsidRPr="007D2BC4" w:rsidRDefault="00672B08" w:rsidP="007D2BC4">
      <w:pPr>
        <w:autoSpaceDE w:val="0"/>
        <w:autoSpaceDN w:val="0"/>
        <w:adjustRightInd w:val="0"/>
        <w:spacing w:after="0" w:line="240" w:lineRule="auto"/>
        <w:jc w:val="both"/>
        <w:rPr>
          <w:rFonts w:ascii="Times New Roman" w:hAnsi="Times New Roman" w:cs="Times New Roman"/>
          <w:sz w:val="20"/>
          <w:szCs w:val="20"/>
          <w:lang w:val="en-US"/>
        </w:rPr>
      </w:pPr>
      <w:r w:rsidRPr="007D2BC4">
        <w:rPr>
          <w:rFonts w:ascii="Times New Roman" w:hAnsi="Times New Roman" w:cs="Times New Roman"/>
          <w:sz w:val="20"/>
          <w:szCs w:val="20"/>
          <w:lang w:val="en-US"/>
        </w:rPr>
        <w:t>Meydana gelen bu değişiklikler sonucunda, luteal faz aşamasında görece bir defek</w:t>
      </w:r>
      <w:r w:rsidR="006D6D72" w:rsidRPr="007D2BC4">
        <w:rPr>
          <w:rFonts w:ascii="Times New Roman" w:hAnsi="Times New Roman" w:cs="Times New Roman"/>
          <w:sz w:val="20"/>
          <w:szCs w:val="20"/>
          <w:lang w:val="en-US"/>
        </w:rPr>
        <w:t>t meydana gelmekte ve böylelikle</w:t>
      </w:r>
      <w:r w:rsidRPr="007D2BC4">
        <w:rPr>
          <w:rFonts w:ascii="Times New Roman" w:hAnsi="Times New Roman" w:cs="Times New Roman"/>
          <w:sz w:val="20"/>
          <w:szCs w:val="20"/>
          <w:lang w:val="en-US"/>
        </w:rPr>
        <w:t xml:space="preserve"> luteal faz desteğine ihtiyaç duyulmaktadır. Bu desteğin zamanlaması oldukça kritik olup, implantasyonun zarar görmemesi için optimal zaman diliminde başlanması</w:t>
      </w:r>
      <w:r w:rsidR="006D6D72" w:rsidRPr="007D2BC4">
        <w:rPr>
          <w:rFonts w:ascii="Times New Roman" w:hAnsi="Times New Roman" w:cs="Times New Roman"/>
          <w:sz w:val="20"/>
          <w:szCs w:val="20"/>
          <w:lang w:val="en-US"/>
        </w:rPr>
        <w:t xml:space="preserve"> gereklidir. Şekil-1’de, stimule</w:t>
      </w:r>
      <w:r w:rsidRPr="007D2BC4">
        <w:rPr>
          <w:rFonts w:ascii="Times New Roman" w:hAnsi="Times New Roman" w:cs="Times New Roman"/>
          <w:sz w:val="20"/>
          <w:szCs w:val="20"/>
          <w:lang w:val="en-US"/>
        </w:rPr>
        <w:t xml:space="preserve"> sikluslarda kritik progesteron düzeyinin zamana gore değişimi özetlenmiştir (1). </w:t>
      </w:r>
    </w:p>
    <w:p w14:paraId="0E16E67D" w14:textId="77777777" w:rsidR="006B560D" w:rsidRPr="007D2BC4" w:rsidRDefault="006B560D" w:rsidP="007D2BC4">
      <w:pPr>
        <w:autoSpaceDE w:val="0"/>
        <w:autoSpaceDN w:val="0"/>
        <w:adjustRightInd w:val="0"/>
        <w:spacing w:after="0" w:line="240" w:lineRule="auto"/>
        <w:jc w:val="both"/>
        <w:rPr>
          <w:rFonts w:ascii="Times New Roman" w:hAnsi="Times New Roman" w:cs="Times New Roman"/>
          <w:sz w:val="20"/>
          <w:szCs w:val="20"/>
          <w:lang w:val="en-US"/>
        </w:rPr>
      </w:pPr>
    </w:p>
    <w:p w14:paraId="1F94F240" w14:textId="77777777" w:rsidR="000B6744" w:rsidRDefault="006D6D72" w:rsidP="00B324F4">
      <w:pPr>
        <w:autoSpaceDE w:val="0"/>
        <w:autoSpaceDN w:val="0"/>
        <w:adjustRightInd w:val="0"/>
        <w:spacing w:after="0" w:line="240" w:lineRule="auto"/>
        <w:rPr>
          <w:rFonts w:ascii="Cambria" w:hAnsi="Cambria" w:cs="Cambria"/>
          <w:sz w:val="24"/>
          <w:szCs w:val="24"/>
          <w:lang w:val="en-US"/>
        </w:rPr>
      </w:pPr>
      <w:r>
        <w:rPr>
          <w:rFonts w:ascii="Cambria" w:hAnsi="Cambria" w:cs="Cambria"/>
          <w:noProof/>
          <w:sz w:val="24"/>
          <w:szCs w:val="24"/>
          <w:lang w:val="en-US"/>
        </w:rPr>
        <w:drawing>
          <wp:inline distT="0" distB="0" distL="0" distR="0" wp14:anchorId="6829F0A9" wp14:editId="2C02786F">
            <wp:extent cx="5534025" cy="2933700"/>
            <wp:effectExtent l="19050" t="0" r="9525" b="0"/>
            <wp:docPr id="1" name="Resim 10" descr="C:\Users\Hulya\Desktop\Ekran Alıntıs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ulya\Desktop\Ekran Alıntısı.PNG"/>
                    <pic:cNvPicPr>
                      <a:picLocks noChangeAspect="1" noChangeArrowheads="1"/>
                    </pic:cNvPicPr>
                  </pic:nvPicPr>
                  <pic:blipFill>
                    <a:blip r:embed="rId8"/>
                    <a:srcRect/>
                    <a:stretch>
                      <a:fillRect/>
                    </a:stretch>
                  </pic:blipFill>
                  <pic:spPr bwMode="auto">
                    <a:xfrm>
                      <a:off x="0" y="0"/>
                      <a:ext cx="5534025" cy="2933700"/>
                    </a:xfrm>
                    <a:prstGeom prst="rect">
                      <a:avLst/>
                    </a:prstGeom>
                    <a:noFill/>
                    <a:ln w="9525">
                      <a:noFill/>
                      <a:miter lim="800000"/>
                      <a:headEnd/>
                      <a:tailEnd/>
                    </a:ln>
                  </pic:spPr>
                </pic:pic>
              </a:graphicData>
            </a:graphic>
          </wp:inline>
        </w:drawing>
      </w:r>
    </w:p>
    <w:p w14:paraId="301E3481" w14:textId="77777777" w:rsidR="00FD74F1" w:rsidRDefault="00FD74F1" w:rsidP="00B324F4">
      <w:pPr>
        <w:autoSpaceDE w:val="0"/>
        <w:autoSpaceDN w:val="0"/>
        <w:adjustRightInd w:val="0"/>
        <w:spacing w:after="0" w:line="240" w:lineRule="auto"/>
        <w:rPr>
          <w:rFonts w:ascii="Cambria" w:hAnsi="Cambria" w:cs="Cambria"/>
          <w:sz w:val="24"/>
          <w:szCs w:val="24"/>
          <w:lang w:val="en-US"/>
        </w:rPr>
      </w:pPr>
    </w:p>
    <w:p w14:paraId="11D0F5A2" w14:textId="77777777" w:rsidR="00B324F4" w:rsidRPr="007D2BC4" w:rsidRDefault="00B324F4" w:rsidP="007D2BC4">
      <w:pPr>
        <w:autoSpaceDE w:val="0"/>
        <w:autoSpaceDN w:val="0"/>
        <w:adjustRightInd w:val="0"/>
        <w:spacing w:after="0" w:line="240" w:lineRule="auto"/>
        <w:jc w:val="both"/>
        <w:rPr>
          <w:rFonts w:ascii="Times New Roman" w:hAnsi="Times New Roman" w:cs="Times New Roman"/>
          <w:sz w:val="20"/>
          <w:szCs w:val="20"/>
          <w:lang w:val="en-US"/>
        </w:rPr>
      </w:pPr>
    </w:p>
    <w:p w14:paraId="186C073E" w14:textId="77777777" w:rsidR="00B324F4" w:rsidRPr="007D2BC4" w:rsidRDefault="00B324F4" w:rsidP="007D2BC4">
      <w:pPr>
        <w:autoSpaceDE w:val="0"/>
        <w:autoSpaceDN w:val="0"/>
        <w:adjustRightInd w:val="0"/>
        <w:spacing w:after="0" w:line="240" w:lineRule="auto"/>
        <w:jc w:val="both"/>
        <w:rPr>
          <w:rFonts w:ascii="Times New Roman" w:hAnsi="Times New Roman" w:cs="Times New Roman"/>
          <w:sz w:val="20"/>
          <w:szCs w:val="20"/>
          <w:lang w:val="en-US"/>
        </w:rPr>
      </w:pPr>
    </w:p>
    <w:p w14:paraId="035EA2A1" w14:textId="77777777" w:rsidR="00B324F4" w:rsidRPr="007D2BC4" w:rsidRDefault="00B324F4" w:rsidP="007D2BC4">
      <w:pPr>
        <w:autoSpaceDE w:val="0"/>
        <w:autoSpaceDN w:val="0"/>
        <w:adjustRightInd w:val="0"/>
        <w:spacing w:after="0" w:line="240" w:lineRule="auto"/>
        <w:jc w:val="both"/>
        <w:rPr>
          <w:rFonts w:ascii="Times New Roman" w:hAnsi="Times New Roman" w:cs="Times New Roman"/>
          <w:sz w:val="20"/>
          <w:szCs w:val="20"/>
        </w:rPr>
      </w:pPr>
      <w:r w:rsidRPr="007D2BC4">
        <w:rPr>
          <w:rFonts w:ascii="Times New Roman" w:hAnsi="Times New Roman" w:cs="Times New Roman"/>
          <w:sz w:val="20"/>
          <w:szCs w:val="20"/>
          <w:lang w:val="en-US"/>
        </w:rPr>
        <w:t>Stimule IVF sikluslar</w:t>
      </w:r>
      <w:r w:rsidRPr="007D2BC4">
        <w:rPr>
          <w:rFonts w:ascii="Times New Roman" w:hAnsi="Times New Roman" w:cs="Times New Roman"/>
          <w:sz w:val="20"/>
          <w:szCs w:val="20"/>
        </w:rPr>
        <w:t>ındaki görece sorunlu luteal fonksiyonların düzeltilmesi için dışarıdan progesteron veya hCG gibi birtakım hormonların desteği gündeme gelmiştir. Bu aşamadan sonra, luteal faz desteğinde seçenekler ve diğer kritik konular ile ilgili önermeler, kanıta dayalı tıp konseptine uygun olarak kanıt düzeylerine göre ele alınacak</w:t>
      </w:r>
      <w:r w:rsidR="0064206F" w:rsidRPr="007D2BC4">
        <w:rPr>
          <w:rFonts w:ascii="Times New Roman" w:hAnsi="Times New Roman" w:cs="Times New Roman"/>
          <w:sz w:val="20"/>
          <w:szCs w:val="20"/>
        </w:rPr>
        <w:t>tır.</w:t>
      </w:r>
      <w:r w:rsidRPr="007D2BC4">
        <w:rPr>
          <w:rFonts w:ascii="Times New Roman" w:hAnsi="Times New Roman" w:cs="Times New Roman"/>
          <w:sz w:val="20"/>
          <w:szCs w:val="20"/>
        </w:rPr>
        <w:t xml:space="preserve"> </w:t>
      </w:r>
    </w:p>
    <w:p w14:paraId="6091AA71" w14:textId="77777777" w:rsidR="00B324F4" w:rsidRPr="007D2BC4" w:rsidRDefault="00B324F4" w:rsidP="007D2BC4">
      <w:pPr>
        <w:autoSpaceDE w:val="0"/>
        <w:autoSpaceDN w:val="0"/>
        <w:adjustRightInd w:val="0"/>
        <w:spacing w:after="0" w:line="240" w:lineRule="auto"/>
        <w:jc w:val="both"/>
        <w:rPr>
          <w:rFonts w:ascii="Times New Roman" w:hAnsi="Times New Roman" w:cs="Times New Roman"/>
          <w:sz w:val="20"/>
          <w:szCs w:val="20"/>
          <w:lang w:val="en-US"/>
        </w:rPr>
      </w:pPr>
    </w:p>
    <w:p w14:paraId="4F44947B" w14:textId="77777777" w:rsidR="00B324F4" w:rsidRPr="007D2BC4" w:rsidRDefault="00B324F4" w:rsidP="007D2BC4">
      <w:pPr>
        <w:autoSpaceDE w:val="0"/>
        <w:autoSpaceDN w:val="0"/>
        <w:adjustRightInd w:val="0"/>
        <w:spacing w:after="0" w:line="240" w:lineRule="auto"/>
        <w:jc w:val="both"/>
        <w:rPr>
          <w:rFonts w:ascii="Times New Roman" w:hAnsi="Times New Roman" w:cs="Times New Roman"/>
          <w:sz w:val="20"/>
          <w:szCs w:val="20"/>
        </w:rPr>
      </w:pPr>
      <w:r w:rsidRPr="007D2BC4">
        <w:rPr>
          <w:rFonts w:ascii="Times New Roman" w:hAnsi="Times New Roman" w:cs="Times New Roman"/>
          <w:sz w:val="20"/>
          <w:szCs w:val="20"/>
          <w:lang w:val="en-US"/>
        </w:rPr>
        <w:t>Tablo-1: Kan</w:t>
      </w:r>
      <w:r w:rsidRPr="007D2BC4">
        <w:rPr>
          <w:rFonts w:ascii="Times New Roman" w:hAnsi="Times New Roman" w:cs="Times New Roman"/>
          <w:sz w:val="20"/>
          <w:szCs w:val="20"/>
        </w:rPr>
        <w:t>ıt düzeyleri</w:t>
      </w:r>
    </w:p>
    <w:tbl>
      <w:tblPr>
        <w:tblW w:w="0" w:type="auto"/>
        <w:tblInd w:w="108" w:type="dxa"/>
        <w:tblLayout w:type="fixed"/>
        <w:tblLook w:val="0000" w:firstRow="0" w:lastRow="0" w:firstColumn="0" w:lastColumn="0" w:noHBand="0" w:noVBand="0"/>
      </w:tblPr>
      <w:tblGrid>
        <w:gridCol w:w="4428"/>
        <w:gridCol w:w="4428"/>
      </w:tblGrid>
      <w:tr w:rsidR="00B324F4" w:rsidRPr="007D2BC4" w14:paraId="3F1A2C02" w14:textId="77777777">
        <w:trPr>
          <w:trHeight w:val="1"/>
        </w:trPr>
        <w:tc>
          <w:tcPr>
            <w:tcW w:w="4428" w:type="dxa"/>
            <w:tcBorders>
              <w:top w:val="single" w:sz="3" w:space="0" w:color="000000"/>
              <w:left w:val="single" w:sz="3" w:space="0" w:color="000000"/>
              <w:bottom w:val="single" w:sz="3" w:space="0" w:color="000000"/>
              <w:right w:val="single" w:sz="3" w:space="0" w:color="000000"/>
            </w:tcBorders>
            <w:shd w:val="clear" w:color="000000" w:fill="FFFFFF"/>
          </w:tcPr>
          <w:p w14:paraId="15010DF3" w14:textId="77777777" w:rsidR="00B324F4" w:rsidRPr="007D2BC4" w:rsidRDefault="00B324F4" w:rsidP="007D2BC4">
            <w:pPr>
              <w:autoSpaceDE w:val="0"/>
              <w:autoSpaceDN w:val="0"/>
              <w:adjustRightInd w:val="0"/>
              <w:spacing w:after="0" w:line="240" w:lineRule="auto"/>
              <w:jc w:val="both"/>
              <w:rPr>
                <w:rFonts w:ascii="Times New Roman" w:hAnsi="Times New Roman" w:cs="Times New Roman"/>
                <w:sz w:val="20"/>
                <w:szCs w:val="20"/>
                <w:lang w:val="en-US"/>
              </w:rPr>
            </w:pPr>
            <w:r w:rsidRPr="007D2BC4">
              <w:rPr>
                <w:rFonts w:ascii="Times New Roman" w:hAnsi="Times New Roman" w:cs="Times New Roman"/>
                <w:sz w:val="20"/>
                <w:szCs w:val="20"/>
                <w:lang w:val="en-US"/>
              </w:rPr>
              <w:t>Ia</w:t>
            </w:r>
          </w:p>
        </w:tc>
        <w:tc>
          <w:tcPr>
            <w:tcW w:w="4428" w:type="dxa"/>
            <w:tcBorders>
              <w:top w:val="single" w:sz="3" w:space="0" w:color="000000"/>
              <w:left w:val="single" w:sz="3" w:space="0" w:color="000000"/>
              <w:bottom w:val="single" w:sz="3" w:space="0" w:color="000000"/>
              <w:right w:val="single" w:sz="3" w:space="0" w:color="000000"/>
            </w:tcBorders>
            <w:shd w:val="clear" w:color="000000" w:fill="FFFFFF"/>
          </w:tcPr>
          <w:p w14:paraId="6480DFE4" w14:textId="77777777" w:rsidR="00B324F4" w:rsidRPr="007D2BC4" w:rsidRDefault="00B324F4" w:rsidP="007D2BC4">
            <w:pPr>
              <w:autoSpaceDE w:val="0"/>
              <w:autoSpaceDN w:val="0"/>
              <w:adjustRightInd w:val="0"/>
              <w:spacing w:after="0" w:line="240" w:lineRule="auto"/>
              <w:jc w:val="both"/>
              <w:rPr>
                <w:rFonts w:ascii="Times New Roman" w:hAnsi="Times New Roman" w:cs="Times New Roman"/>
                <w:sz w:val="20"/>
                <w:szCs w:val="20"/>
                <w:lang w:val="en-US"/>
              </w:rPr>
            </w:pPr>
            <w:r w:rsidRPr="007D2BC4">
              <w:rPr>
                <w:rFonts w:ascii="Times New Roman" w:hAnsi="Times New Roman" w:cs="Times New Roman"/>
                <w:sz w:val="20"/>
                <w:szCs w:val="20"/>
                <w:lang w:val="en-US"/>
              </w:rPr>
              <w:t>Randomize kontrolü çal</w:t>
            </w:r>
            <w:r w:rsidRPr="007D2BC4">
              <w:rPr>
                <w:rFonts w:ascii="Times New Roman" w:hAnsi="Times New Roman" w:cs="Times New Roman"/>
                <w:sz w:val="20"/>
                <w:szCs w:val="20"/>
              </w:rPr>
              <w:t>ışmalardan (RKÇ) elde edilmiş sonuçların derlendiği meta analizler</w:t>
            </w:r>
          </w:p>
        </w:tc>
      </w:tr>
      <w:tr w:rsidR="00B324F4" w:rsidRPr="007D2BC4" w14:paraId="7D31EC47" w14:textId="77777777">
        <w:trPr>
          <w:trHeight w:val="1"/>
        </w:trPr>
        <w:tc>
          <w:tcPr>
            <w:tcW w:w="4428" w:type="dxa"/>
            <w:tcBorders>
              <w:top w:val="single" w:sz="3" w:space="0" w:color="000000"/>
              <w:left w:val="single" w:sz="3" w:space="0" w:color="000000"/>
              <w:bottom w:val="single" w:sz="3" w:space="0" w:color="000000"/>
              <w:right w:val="single" w:sz="3" w:space="0" w:color="000000"/>
            </w:tcBorders>
            <w:shd w:val="clear" w:color="000000" w:fill="FFFFFF"/>
          </w:tcPr>
          <w:p w14:paraId="6A171E11" w14:textId="77777777" w:rsidR="00B324F4" w:rsidRPr="007D2BC4" w:rsidRDefault="00B324F4" w:rsidP="007D2BC4">
            <w:pPr>
              <w:autoSpaceDE w:val="0"/>
              <w:autoSpaceDN w:val="0"/>
              <w:adjustRightInd w:val="0"/>
              <w:spacing w:after="0" w:line="240" w:lineRule="auto"/>
              <w:jc w:val="both"/>
              <w:rPr>
                <w:rFonts w:ascii="Times New Roman" w:hAnsi="Times New Roman" w:cs="Times New Roman"/>
                <w:sz w:val="20"/>
                <w:szCs w:val="20"/>
                <w:lang w:val="en-US"/>
              </w:rPr>
            </w:pPr>
            <w:r w:rsidRPr="007D2BC4">
              <w:rPr>
                <w:rFonts w:ascii="Times New Roman" w:hAnsi="Times New Roman" w:cs="Times New Roman"/>
                <w:sz w:val="20"/>
                <w:szCs w:val="20"/>
                <w:lang w:val="en-US"/>
              </w:rPr>
              <w:t>Ib</w:t>
            </w:r>
          </w:p>
        </w:tc>
        <w:tc>
          <w:tcPr>
            <w:tcW w:w="4428" w:type="dxa"/>
            <w:tcBorders>
              <w:top w:val="single" w:sz="3" w:space="0" w:color="000000"/>
              <w:left w:val="single" w:sz="3" w:space="0" w:color="000000"/>
              <w:bottom w:val="single" w:sz="3" w:space="0" w:color="000000"/>
              <w:right w:val="single" w:sz="3" w:space="0" w:color="000000"/>
            </w:tcBorders>
            <w:shd w:val="clear" w:color="000000" w:fill="FFFFFF"/>
          </w:tcPr>
          <w:p w14:paraId="13E96E1C" w14:textId="77777777" w:rsidR="00B324F4" w:rsidRPr="007D2BC4" w:rsidRDefault="00B324F4" w:rsidP="007D2BC4">
            <w:pPr>
              <w:autoSpaceDE w:val="0"/>
              <w:autoSpaceDN w:val="0"/>
              <w:adjustRightInd w:val="0"/>
              <w:spacing w:after="0" w:line="240" w:lineRule="auto"/>
              <w:jc w:val="both"/>
              <w:rPr>
                <w:rFonts w:ascii="Times New Roman" w:hAnsi="Times New Roman" w:cs="Times New Roman"/>
                <w:sz w:val="20"/>
                <w:szCs w:val="20"/>
                <w:lang w:val="en-US"/>
              </w:rPr>
            </w:pPr>
            <w:r w:rsidRPr="007D2BC4">
              <w:rPr>
                <w:rFonts w:ascii="Times New Roman" w:hAnsi="Times New Roman" w:cs="Times New Roman"/>
                <w:sz w:val="20"/>
                <w:szCs w:val="20"/>
                <w:lang w:val="en-US"/>
              </w:rPr>
              <w:t>En az 1 RKÇ</w:t>
            </w:r>
          </w:p>
        </w:tc>
      </w:tr>
      <w:tr w:rsidR="00B324F4" w:rsidRPr="007D2BC4" w14:paraId="69BFC2EE" w14:textId="77777777">
        <w:trPr>
          <w:trHeight w:val="1"/>
        </w:trPr>
        <w:tc>
          <w:tcPr>
            <w:tcW w:w="4428" w:type="dxa"/>
            <w:tcBorders>
              <w:top w:val="single" w:sz="3" w:space="0" w:color="000000"/>
              <w:left w:val="single" w:sz="3" w:space="0" w:color="000000"/>
              <w:bottom w:val="single" w:sz="3" w:space="0" w:color="000000"/>
              <w:right w:val="single" w:sz="3" w:space="0" w:color="000000"/>
            </w:tcBorders>
            <w:shd w:val="clear" w:color="000000" w:fill="FFFFFF"/>
          </w:tcPr>
          <w:p w14:paraId="7F426443" w14:textId="77777777" w:rsidR="00B324F4" w:rsidRPr="007D2BC4" w:rsidRDefault="00B324F4" w:rsidP="007D2BC4">
            <w:pPr>
              <w:autoSpaceDE w:val="0"/>
              <w:autoSpaceDN w:val="0"/>
              <w:adjustRightInd w:val="0"/>
              <w:spacing w:after="0" w:line="240" w:lineRule="auto"/>
              <w:jc w:val="both"/>
              <w:rPr>
                <w:rFonts w:ascii="Times New Roman" w:hAnsi="Times New Roman" w:cs="Times New Roman"/>
                <w:sz w:val="20"/>
                <w:szCs w:val="20"/>
                <w:lang w:val="en-US"/>
              </w:rPr>
            </w:pPr>
            <w:r w:rsidRPr="007D2BC4">
              <w:rPr>
                <w:rFonts w:ascii="Times New Roman" w:hAnsi="Times New Roman" w:cs="Times New Roman"/>
                <w:sz w:val="20"/>
                <w:szCs w:val="20"/>
                <w:lang w:val="en-US"/>
              </w:rPr>
              <w:t>IIa</w:t>
            </w:r>
          </w:p>
        </w:tc>
        <w:tc>
          <w:tcPr>
            <w:tcW w:w="4428" w:type="dxa"/>
            <w:tcBorders>
              <w:top w:val="single" w:sz="3" w:space="0" w:color="000000"/>
              <w:left w:val="single" w:sz="3" w:space="0" w:color="000000"/>
              <w:bottom w:val="single" w:sz="3" w:space="0" w:color="000000"/>
              <w:right w:val="single" w:sz="3" w:space="0" w:color="000000"/>
            </w:tcBorders>
            <w:shd w:val="clear" w:color="000000" w:fill="FFFFFF"/>
          </w:tcPr>
          <w:p w14:paraId="310D63F0" w14:textId="77777777" w:rsidR="00B324F4" w:rsidRPr="007D2BC4" w:rsidRDefault="00B324F4" w:rsidP="007D2BC4">
            <w:pPr>
              <w:autoSpaceDE w:val="0"/>
              <w:autoSpaceDN w:val="0"/>
              <w:adjustRightInd w:val="0"/>
              <w:spacing w:after="0" w:line="240" w:lineRule="auto"/>
              <w:jc w:val="both"/>
              <w:rPr>
                <w:rFonts w:ascii="Times New Roman" w:hAnsi="Times New Roman" w:cs="Times New Roman"/>
                <w:sz w:val="20"/>
                <w:szCs w:val="20"/>
                <w:lang w:val="en-US"/>
              </w:rPr>
            </w:pPr>
            <w:r w:rsidRPr="007D2BC4">
              <w:rPr>
                <w:rFonts w:ascii="Times New Roman" w:hAnsi="Times New Roman" w:cs="Times New Roman"/>
                <w:sz w:val="20"/>
                <w:szCs w:val="20"/>
                <w:lang w:val="en-US"/>
              </w:rPr>
              <w:t>En az 1 tane iyi tasarlanm</w:t>
            </w:r>
            <w:r w:rsidRPr="007D2BC4">
              <w:rPr>
                <w:rFonts w:ascii="Times New Roman" w:hAnsi="Times New Roman" w:cs="Times New Roman"/>
                <w:sz w:val="20"/>
                <w:szCs w:val="20"/>
              </w:rPr>
              <w:t>ış randomize olmayan kontrollü prospektif çalışma</w:t>
            </w:r>
          </w:p>
        </w:tc>
      </w:tr>
      <w:tr w:rsidR="00B324F4" w:rsidRPr="007D2BC4" w14:paraId="0CB14E07" w14:textId="77777777">
        <w:trPr>
          <w:trHeight w:val="1"/>
        </w:trPr>
        <w:tc>
          <w:tcPr>
            <w:tcW w:w="4428" w:type="dxa"/>
            <w:tcBorders>
              <w:top w:val="single" w:sz="3" w:space="0" w:color="000000"/>
              <w:left w:val="single" w:sz="3" w:space="0" w:color="000000"/>
              <w:bottom w:val="single" w:sz="3" w:space="0" w:color="000000"/>
              <w:right w:val="single" w:sz="3" w:space="0" w:color="000000"/>
            </w:tcBorders>
            <w:shd w:val="clear" w:color="000000" w:fill="FFFFFF"/>
          </w:tcPr>
          <w:p w14:paraId="7CA60F01" w14:textId="77777777" w:rsidR="00B324F4" w:rsidRPr="007D2BC4" w:rsidRDefault="00B324F4" w:rsidP="007D2BC4">
            <w:pPr>
              <w:autoSpaceDE w:val="0"/>
              <w:autoSpaceDN w:val="0"/>
              <w:adjustRightInd w:val="0"/>
              <w:spacing w:after="0" w:line="240" w:lineRule="auto"/>
              <w:jc w:val="both"/>
              <w:rPr>
                <w:rFonts w:ascii="Times New Roman" w:hAnsi="Times New Roman" w:cs="Times New Roman"/>
                <w:sz w:val="20"/>
                <w:szCs w:val="20"/>
                <w:lang w:val="en-US"/>
              </w:rPr>
            </w:pPr>
            <w:r w:rsidRPr="007D2BC4">
              <w:rPr>
                <w:rFonts w:ascii="Times New Roman" w:hAnsi="Times New Roman" w:cs="Times New Roman"/>
                <w:sz w:val="20"/>
                <w:szCs w:val="20"/>
                <w:lang w:val="en-US"/>
              </w:rPr>
              <w:t>IIb</w:t>
            </w:r>
          </w:p>
        </w:tc>
        <w:tc>
          <w:tcPr>
            <w:tcW w:w="4428" w:type="dxa"/>
            <w:tcBorders>
              <w:top w:val="single" w:sz="3" w:space="0" w:color="000000"/>
              <w:left w:val="single" w:sz="3" w:space="0" w:color="000000"/>
              <w:bottom w:val="single" w:sz="3" w:space="0" w:color="000000"/>
              <w:right w:val="single" w:sz="3" w:space="0" w:color="000000"/>
            </w:tcBorders>
            <w:shd w:val="clear" w:color="000000" w:fill="FFFFFF"/>
          </w:tcPr>
          <w:p w14:paraId="099AA4CF" w14:textId="77777777" w:rsidR="00B324F4" w:rsidRPr="007D2BC4" w:rsidRDefault="00B324F4" w:rsidP="007D2BC4">
            <w:pPr>
              <w:autoSpaceDE w:val="0"/>
              <w:autoSpaceDN w:val="0"/>
              <w:adjustRightInd w:val="0"/>
              <w:spacing w:after="0" w:line="240" w:lineRule="auto"/>
              <w:jc w:val="both"/>
              <w:rPr>
                <w:rFonts w:ascii="Times New Roman" w:hAnsi="Times New Roman" w:cs="Times New Roman"/>
                <w:sz w:val="20"/>
                <w:szCs w:val="20"/>
                <w:lang w:val="en-US"/>
              </w:rPr>
            </w:pPr>
            <w:r w:rsidRPr="007D2BC4">
              <w:rPr>
                <w:rFonts w:ascii="Times New Roman" w:hAnsi="Times New Roman" w:cs="Times New Roman"/>
                <w:sz w:val="20"/>
                <w:szCs w:val="20"/>
                <w:lang w:val="en-US"/>
              </w:rPr>
              <w:t>En az 1 tane iyi tasarlanm</w:t>
            </w:r>
            <w:r w:rsidRPr="007D2BC4">
              <w:rPr>
                <w:rFonts w:ascii="Times New Roman" w:hAnsi="Times New Roman" w:cs="Times New Roman"/>
                <w:sz w:val="20"/>
                <w:szCs w:val="20"/>
              </w:rPr>
              <w:t>ış quasi-deneysel çalışma</w:t>
            </w:r>
          </w:p>
        </w:tc>
      </w:tr>
      <w:tr w:rsidR="00B324F4" w:rsidRPr="007D2BC4" w14:paraId="237F86A2" w14:textId="77777777">
        <w:trPr>
          <w:trHeight w:val="1"/>
        </w:trPr>
        <w:tc>
          <w:tcPr>
            <w:tcW w:w="4428" w:type="dxa"/>
            <w:tcBorders>
              <w:top w:val="single" w:sz="3" w:space="0" w:color="000000"/>
              <w:left w:val="single" w:sz="3" w:space="0" w:color="000000"/>
              <w:bottom w:val="single" w:sz="3" w:space="0" w:color="000000"/>
              <w:right w:val="single" w:sz="3" w:space="0" w:color="000000"/>
            </w:tcBorders>
            <w:shd w:val="clear" w:color="000000" w:fill="FFFFFF"/>
          </w:tcPr>
          <w:p w14:paraId="090B1832" w14:textId="77777777" w:rsidR="00B324F4" w:rsidRPr="007D2BC4" w:rsidRDefault="00B324F4" w:rsidP="007D2BC4">
            <w:pPr>
              <w:autoSpaceDE w:val="0"/>
              <w:autoSpaceDN w:val="0"/>
              <w:adjustRightInd w:val="0"/>
              <w:spacing w:after="0" w:line="240" w:lineRule="auto"/>
              <w:jc w:val="both"/>
              <w:rPr>
                <w:rFonts w:ascii="Times New Roman" w:hAnsi="Times New Roman" w:cs="Times New Roman"/>
                <w:sz w:val="20"/>
                <w:szCs w:val="20"/>
                <w:lang w:val="en-US"/>
              </w:rPr>
            </w:pPr>
            <w:r w:rsidRPr="007D2BC4">
              <w:rPr>
                <w:rFonts w:ascii="Times New Roman" w:hAnsi="Times New Roman" w:cs="Times New Roman"/>
                <w:sz w:val="20"/>
                <w:szCs w:val="20"/>
                <w:lang w:val="en-US"/>
              </w:rPr>
              <w:t>III</w:t>
            </w:r>
          </w:p>
        </w:tc>
        <w:tc>
          <w:tcPr>
            <w:tcW w:w="4428" w:type="dxa"/>
            <w:tcBorders>
              <w:top w:val="single" w:sz="3" w:space="0" w:color="000000"/>
              <w:left w:val="single" w:sz="3" w:space="0" w:color="000000"/>
              <w:bottom w:val="single" w:sz="3" w:space="0" w:color="000000"/>
              <w:right w:val="single" w:sz="3" w:space="0" w:color="000000"/>
            </w:tcBorders>
            <w:shd w:val="clear" w:color="000000" w:fill="FFFFFF"/>
          </w:tcPr>
          <w:p w14:paraId="09ABEBBE" w14:textId="77777777" w:rsidR="00B324F4" w:rsidRPr="007D2BC4" w:rsidRDefault="00B324F4" w:rsidP="007D2BC4">
            <w:pPr>
              <w:autoSpaceDE w:val="0"/>
              <w:autoSpaceDN w:val="0"/>
              <w:adjustRightInd w:val="0"/>
              <w:spacing w:after="0" w:line="240" w:lineRule="auto"/>
              <w:jc w:val="both"/>
              <w:rPr>
                <w:rFonts w:ascii="Times New Roman" w:hAnsi="Times New Roman" w:cs="Times New Roman"/>
                <w:sz w:val="20"/>
                <w:szCs w:val="20"/>
                <w:lang w:val="en-US"/>
              </w:rPr>
            </w:pPr>
            <w:r w:rsidRPr="007D2BC4">
              <w:rPr>
                <w:rFonts w:ascii="Times New Roman" w:hAnsi="Times New Roman" w:cs="Times New Roman"/>
                <w:sz w:val="20"/>
                <w:szCs w:val="20"/>
                <w:lang w:val="en-US"/>
              </w:rPr>
              <w:t>Iyi tasarlanm</w:t>
            </w:r>
            <w:r w:rsidRPr="007D2BC4">
              <w:rPr>
                <w:rFonts w:ascii="Times New Roman" w:hAnsi="Times New Roman" w:cs="Times New Roman"/>
                <w:sz w:val="20"/>
                <w:szCs w:val="20"/>
              </w:rPr>
              <w:t>ış gözlemsel çalışmalar (korelasyon analizi, vaka-kontrol)</w:t>
            </w:r>
          </w:p>
        </w:tc>
      </w:tr>
      <w:tr w:rsidR="00B324F4" w:rsidRPr="007D2BC4" w14:paraId="50C697EB" w14:textId="77777777">
        <w:trPr>
          <w:trHeight w:val="1"/>
        </w:trPr>
        <w:tc>
          <w:tcPr>
            <w:tcW w:w="4428" w:type="dxa"/>
            <w:tcBorders>
              <w:top w:val="single" w:sz="3" w:space="0" w:color="000000"/>
              <w:left w:val="single" w:sz="3" w:space="0" w:color="000000"/>
              <w:bottom w:val="single" w:sz="3" w:space="0" w:color="000000"/>
              <w:right w:val="single" w:sz="3" w:space="0" w:color="000000"/>
            </w:tcBorders>
            <w:shd w:val="clear" w:color="000000" w:fill="FFFFFF"/>
          </w:tcPr>
          <w:p w14:paraId="6E5CA793" w14:textId="77777777" w:rsidR="00B324F4" w:rsidRPr="007D2BC4" w:rsidRDefault="00B324F4" w:rsidP="007D2BC4">
            <w:pPr>
              <w:autoSpaceDE w:val="0"/>
              <w:autoSpaceDN w:val="0"/>
              <w:adjustRightInd w:val="0"/>
              <w:spacing w:after="0" w:line="240" w:lineRule="auto"/>
              <w:jc w:val="both"/>
              <w:rPr>
                <w:rFonts w:ascii="Times New Roman" w:hAnsi="Times New Roman" w:cs="Times New Roman"/>
                <w:sz w:val="20"/>
                <w:szCs w:val="20"/>
                <w:lang w:val="en-US"/>
              </w:rPr>
            </w:pPr>
            <w:r w:rsidRPr="007D2BC4">
              <w:rPr>
                <w:rFonts w:ascii="Times New Roman" w:hAnsi="Times New Roman" w:cs="Times New Roman"/>
                <w:sz w:val="20"/>
                <w:szCs w:val="20"/>
                <w:lang w:val="en-US"/>
              </w:rPr>
              <w:t>IV</w:t>
            </w:r>
          </w:p>
        </w:tc>
        <w:tc>
          <w:tcPr>
            <w:tcW w:w="4428" w:type="dxa"/>
            <w:tcBorders>
              <w:top w:val="single" w:sz="3" w:space="0" w:color="000000"/>
              <w:left w:val="single" w:sz="3" w:space="0" w:color="000000"/>
              <w:bottom w:val="single" w:sz="3" w:space="0" w:color="000000"/>
              <w:right w:val="single" w:sz="3" w:space="0" w:color="000000"/>
            </w:tcBorders>
            <w:shd w:val="clear" w:color="000000" w:fill="FFFFFF"/>
          </w:tcPr>
          <w:p w14:paraId="7395B17A" w14:textId="77777777" w:rsidR="00B324F4" w:rsidRPr="007D2BC4" w:rsidRDefault="00B324F4" w:rsidP="007D2BC4">
            <w:pPr>
              <w:autoSpaceDE w:val="0"/>
              <w:autoSpaceDN w:val="0"/>
              <w:adjustRightInd w:val="0"/>
              <w:spacing w:after="0" w:line="240" w:lineRule="auto"/>
              <w:jc w:val="both"/>
              <w:rPr>
                <w:rFonts w:ascii="Times New Roman" w:hAnsi="Times New Roman" w:cs="Times New Roman"/>
                <w:sz w:val="20"/>
                <w:szCs w:val="20"/>
                <w:lang w:val="en-US"/>
              </w:rPr>
            </w:pPr>
            <w:r w:rsidRPr="007D2BC4">
              <w:rPr>
                <w:rFonts w:ascii="Times New Roman" w:hAnsi="Times New Roman" w:cs="Times New Roman"/>
                <w:sz w:val="20"/>
                <w:szCs w:val="20"/>
                <w:lang w:val="en-US"/>
              </w:rPr>
              <w:t>Uzman görüşü</w:t>
            </w:r>
          </w:p>
        </w:tc>
      </w:tr>
    </w:tbl>
    <w:p w14:paraId="6DBF0349" w14:textId="77777777" w:rsidR="00B324F4" w:rsidRPr="007D2BC4" w:rsidRDefault="00B324F4" w:rsidP="007D2BC4">
      <w:pPr>
        <w:autoSpaceDE w:val="0"/>
        <w:autoSpaceDN w:val="0"/>
        <w:adjustRightInd w:val="0"/>
        <w:spacing w:after="0" w:line="240" w:lineRule="auto"/>
        <w:jc w:val="both"/>
        <w:rPr>
          <w:rFonts w:ascii="Times New Roman" w:hAnsi="Times New Roman" w:cs="Times New Roman"/>
          <w:sz w:val="20"/>
          <w:szCs w:val="20"/>
          <w:lang w:val="en-US"/>
        </w:rPr>
      </w:pPr>
    </w:p>
    <w:p w14:paraId="1FFC1881" w14:textId="77777777" w:rsidR="007D2BC4" w:rsidRPr="007D2BC4" w:rsidRDefault="007D2BC4" w:rsidP="007D2BC4">
      <w:pPr>
        <w:autoSpaceDE w:val="0"/>
        <w:autoSpaceDN w:val="0"/>
        <w:adjustRightInd w:val="0"/>
        <w:spacing w:after="0" w:line="240" w:lineRule="auto"/>
        <w:ind w:left="360"/>
        <w:jc w:val="both"/>
        <w:rPr>
          <w:rFonts w:ascii="Times New Roman" w:hAnsi="Times New Roman" w:cs="Times New Roman"/>
          <w:b/>
          <w:bCs/>
          <w:sz w:val="20"/>
          <w:szCs w:val="20"/>
        </w:rPr>
      </w:pPr>
    </w:p>
    <w:p w14:paraId="53EDFD75" w14:textId="77777777" w:rsidR="00B324F4" w:rsidRPr="007D2BC4" w:rsidRDefault="00B324F4" w:rsidP="00B82B36">
      <w:pPr>
        <w:autoSpaceDE w:val="0"/>
        <w:autoSpaceDN w:val="0"/>
        <w:adjustRightInd w:val="0"/>
        <w:spacing w:after="0" w:line="240" w:lineRule="auto"/>
        <w:jc w:val="both"/>
        <w:rPr>
          <w:rFonts w:ascii="Times New Roman" w:hAnsi="Times New Roman" w:cs="Times New Roman"/>
          <w:b/>
          <w:bCs/>
          <w:sz w:val="20"/>
          <w:szCs w:val="20"/>
        </w:rPr>
      </w:pPr>
      <w:r w:rsidRPr="007D2BC4">
        <w:rPr>
          <w:rFonts w:ascii="Times New Roman" w:hAnsi="Times New Roman" w:cs="Times New Roman"/>
          <w:b/>
          <w:bCs/>
          <w:sz w:val="20"/>
          <w:szCs w:val="20"/>
          <w:lang w:val="en-US"/>
        </w:rPr>
        <w:lastRenderedPageBreak/>
        <w:t>Stimule IVF sikluslar</w:t>
      </w:r>
      <w:r w:rsidR="0064206F" w:rsidRPr="007D2BC4">
        <w:rPr>
          <w:rFonts w:ascii="Times New Roman" w:hAnsi="Times New Roman" w:cs="Times New Roman"/>
          <w:b/>
          <w:bCs/>
          <w:sz w:val="20"/>
          <w:szCs w:val="20"/>
        </w:rPr>
        <w:t>ında luteal faz desteği gereksinimi</w:t>
      </w:r>
    </w:p>
    <w:p w14:paraId="2544D1F3" w14:textId="77777777" w:rsidR="007D2BC4" w:rsidRDefault="007D2BC4" w:rsidP="007D2BC4">
      <w:pPr>
        <w:autoSpaceDE w:val="0"/>
        <w:autoSpaceDN w:val="0"/>
        <w:adjustRightInd w:val="0"/>
        <w:spacing w:after="0" w:line="240" w:lineRule="auto"/>
        <w:jc w:val="both"/>
        <w:rPr>
          <w:rFonts w:ascii="Times New Roman" w:hAnsi="Times New Roman" w:cs="Times New Roman"/>
          <w:sz w:val="20"/>
          <w:szCs w:val="20"/>
          <w:lang w:val="en-US"/>
        </w:rPr>
      </w:pPr>
    </w:p>
    <w:p w14:paraId="6C2147BE" w14:textId="77777777" w:rsidR="00B324F4" w:rsidRPr="007D2BC4" w:rsidRDefault="00B324F4" w:rsidP="007D2BC4">
      <w:pPr>
        <w:autoSpaceDE w:val="0"/>
        <w:autoSpaceDN w:val="0"/>
        <w:adjustRightInd w:val="0"/>
        <w:spacing w:after="0" w:line="240" w:lineRule="auto"/>
        <w:jc w:val="both"/>
        <w:rPr>
          <w:rFonts w:ascii="Times New Roman" w:hAnsi="Times New Roman" w:cs="Times New Roman"/>
          <w:sz w:val="20"/>
          <w:szCs w:val="20"/>
        </w:rPr>
      </w:pPr>
      <w:r w:rsidRPr="007D2BC4">
        <w:rPr>
          <w:rFonts w:ascii="Times New Roman" w:hAnsi="Times New Roman" w:cs="Times New Roman"/>
          <w:sz w:val="20"/>
          <w:szCs w:val="20"/>
          <w:lang w:val="en-US"/>
        </w:rPr>
        <w:t>Stimule sikluslarda, luteal faz deste</w:t>
      </w:r>
      <w:r w:rsidRPr="007D2BC4">
        <w:rPr>
          <w:rFonts w:ascii="Times New Roman" w:hAnsi="Times New Roman" w:cs="Times New Roman"/>
          <w:sz w:val="20"/>
          <w:szCs w:val="20"/>
        </w:rPr>
        <w:t>ği için progesteron kullanılması sonucunda, plasebo veya tedavisiz gruba göre istatiksel olarak daha yüksek klinik gebelik ve canlı doğum oranları ortaya konulmuştur. Bu nedenle, stimule siklusların luteal dönemlerinde mutlaka progesteron ile desteklenmesi</w:t>
      </w:r>
      <w:r w:rsidR="00103D13" w:rsidRPr="007D2BC4">
        <w:rPr>
          <w:rFonts w:ascii="Times New Roman" w:hAnsi="Times New Roman" w:cs="Times New Roman"/>
          <w:sz w:val="20"/>
          <w:szCs w:val="20"/>
        </w:rPr>
        <w:t xml:space="preserve"> gereklidir  (2</w:t>
      </w:r>
      <w:r w:rsidRPr="007D2BC4">
        <w:rPr>
          <w:rFonts w:ascii="Times New Roman" w:hAnsi="Times New Roman" w:cs="Times New Roman"/>
          <w:sz w:val="20"/>
          <w:szCs w:val="20"/>
        </w:rPr>
        <w:t xml:space="preserve">) (kanıt düzeyi Ia). </w:t>
      </w:r>
    </w:p>
    <w:p w14:paraId="5C371CE2" w14:textId="77777777" w:rsidR="007D2BC4" w:rsidRPr="007D2BC4" w:rsidRDefault="007D2BC4" w:rsidP="007D2BC4">
      <w:pPr>
        <w:autoSpaceDE w:val="0"/>
        <w:autoSpaceDN w:val="0"/>
        <w:adjustRightInd w:val="0"/>
        <w:spacing w:after="0" w:line="240" w:lineRule="auto"/>
        <w:ind w:left="360"/>
        <w:jc w:val="both"/>
        <w:rPr>
          <w:rFonts w:ascii="Times New Roman" w:hAnsi="Times New Roman" w:cs="Times New Roman"/>
          <w:sz w:val="20"/>
          <w:szCs w:val="20"/>
        </w:rPr>
      </w:pPr>
    </w:p>
    <w:p w14:paraId="53CA46D9" w14:textId="77777777" w:rsidR="0064206F" w:rsidRPr="007D2BC4" w:rsidRDefault="00EC3434" w:rsidP="00B82B36">
      <w:pPr>
        <w:autoSpaceDE w:val="0"/>
        <w:autoSpaceDN w:val="0"/>
        <w:adjustRightInd w:val="0"/>
        <w:spacing w:after="0" w:line="240" w:lineRule="auto"/>
        <w:jc w:val="both"/>
        <w:rPr>
          <w:rFonts w:ascii="Times New Roman" w:hAnsi="Times New Roman" w:cs="Times New Roman"/>
          <w:sz w:val="20"/>
          <w:szCs w:val="20"/>
        </w:rPr>
      </w:pPr>
      <w:r w:rsidRPr="007D2BC4">
        <w:rPr>
          <w:rFonts w:ascii="Times New Roman" w:hAnsi="Times New Roman" w:cs="Times New Roman"/>
          <w:b/>
          <w:bCs/>
          <w:sz w:val="20"/>
          <w:szCs w:val="20"/>
          <w:lang w:val="en-US"/>
        </w:rPr>
        <w:t xml:space="preserve">Stimule sikluslarda, luteal faz desteği </w:t>
      </w:r>
      <w:r w:rsidR="0064206F" w:rsidRPr="007D2BC4">
        <w:rPr>
          <w:rFonts w:ascii="Times New Roman" w:hAnsi="Times New Roman" w:cs="Times New Roman"/>
          <w:b/>
          <w:bCs/>
          <w:sz w:val="20"/>
          <w:szCs w:val="20"/>
          <w:lang w:val="en-US"/>
        </w:rPr>
        <w:t>için ajan seçimi ve uygun dozlama</w:t>
      </w:r>
    </w:p>
    <w:p w14:paraId="495C007D" w14:textId="77777777" w:rsidR="007D2BC4" w:rsidRDefault="007D2BC4" w:rsidP="007D2BC4">
      <w:pPr>
        <w:autoSpaceDE w:val="0"/>
        <w:autoSpaceDN w:val="0"/>
        <w:adjustRightInd w:val="0"/>
        <w:spacing w:after="0" w:line="240" w:lineRule="auto"/>
        <w:jc w:val="both"/>
        <w:rPr>
          <w:rFonts w:ascii="Times New Roman" w:hAnsi="Times New Roman" w:cs="Times New Roman"/>
          <w:sz w:val="20"/>
          <w:szCs w:val="20"/>
          <w:lang w:val="en-US"/>
        </w:rPr>
      </w:pPr>
    </w:p>
    <w:p w14:paraId="120CD25E" w14:textId="3EE34D4A" w:rsidR="00B324F4" w:rsidRPr="007D2BC4" w:rsidRDefault="00B324F4" w:rsidP="007D2BC4">
      <w:pPr>
        <w:autoSpaceDE w:val="0"/>
        <w:autoSpaceDN w:val="0"/>
        <w:adjustRightInd w:val="0"/>
        <w:spacing w:after="0" w:line="240" w:lineRule="auto"/>
        <w:jc w:val="both"/>
        <w:rPr>
          <w:rFonts w:ascii="Times New Roman" w:hAnsi="Times New Roman" w:cs="Times New Roman"/>
          <w:sz w:val="20"/>
          <w:szCs w:val="20"/>
        </w:rPr>
      </w:pPr>
      <w:r w:rsidRPr="007D2BC4">
        <w:rPr>
          <w:rFonts w:ascii="Times New Roman" w:hAnsi="Times New Roman" w:cs="Times New Roman"/>
          <w:sz w:val="20"/>
          <w:szCs w:val="20"/>
          <w:lang w:val="en-US"/>
        </w:rPr>
        <w:t>Günümüzdeki seçenekler aras</w:t>
      </w:r>
      <w:r w:rsidRPr="007D2BC4">
        <w:rPr>
          <w:rFonts w:ascii="Times New Roman" w:hAnsi="Times New Roman" w:cs="Times New Roman"/>
          <w:sz w:val="20"/>
          <w:szCs w:val="20"/>
        </w:rPr>
        <w:t>ında, vajinal, oral veya parenteral progesteron uygulamaları</w:t>
      </w:r>
      <w:r w:rsidR="002C55F9" w:rsidRPr="007D2BC4">
        <w:rPr>
          <w:rFonts w:ascii="Times New Roman" w:hAnsi="Times New Roman" w:cs="Times New Roman"/>
          <w:sz w:val="20"/>
          <w:szCs w:val="20"/>
        </w:rPr>
        <w:t>, hCG uygulaması ve gonadotropin serbestleştirici hor</w:t>
      </w:r>
      <w:r w:rsidR="00725F9B">
        <w:rPr>
          <w:rFonts w:ascii="Times New Roman" w:hAnsi="Times New Roman" w:cs="Times New Roman"/>
          <w:sz w:val="20"/>
          <w:szCs w:val="20"/>
        </w:rPr>
        <w:t>mon analoğu (GnRH-a) uygulaması</w:t>
      </w:r>
      <w:r w:rsidRPr="007D2BC4">
        <w:rPr>
          <w:rFonts w:ascii="Times New Roman" w:hAnsi="Times New Roman" w:cs="Times New Roman"/>
          <w:sz w:val="20"/>
          <w:szCs w:val="20"/>
        </w:rPr>
        <w:t xml:space="preserve"> bulunmaktadır. Günlük pratikte kullanım dozları aşağıdaki gibidir:</w:t>
      </w:r>
    </w:p>
    <w:p w14:paraId="10EF2A55" w14:textId="77777777" w:rsidR="00B324F4" w:rsidRPr="007D2BC4" w:rsidRDefault="00B324F4" w:rsidP="007D2BC4">
      <w:pPr>
        <w:autoSpaceDE w:val="0"/>
        <w:autoSpaceDN w:val="0"/>
        <w:adjustRightInd w:val="0"/>
        <w:spacing w:after="0" w:line="240" w:lineRule="auto"/>
        <w:jc w:val="both"/>
        <w:rPr>
          <w:rFonts w:ascii="Times New Roman" w:hAnsi="Times New Roman" w:cs="Times New Roman"/>
          <w:sz w:val="20"/>
          <w:szCs w:val="20"/>
          <w:lang w:val="en-US"/>
        </w:rPr>
      </w:pPr>
    </w:p>
    <w:p w14:paraId="4237AB9C" w14:textId="77777777" w:rsidR="00B324F4" w:rsidRPr="007D2BC4" w:rsidRDefault="00B324F4" w:rsidP="007D2BC4">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hanging="360"/>
        <w:jc w:val="both"/>
        <w:rPr>
          <w:rFonts w:ascii="Times New Roman" w:hAnsi="Times New Roman" w:cs="Times New Roman"/>
          <w:sz w:val="20"/>
          <w:szCs w:val="20"/>
          <w:lang w:val="en-US"/>
        </w:rPr>
      </w:pPr>
      <w:r w:rsidRPr="007D2BC4">
        <w:rPr>
          <w:rFonts w:ascii="Times New Roman" w:hAnsi="Times New Roman" w:cs="Times New Roman"/>
          <w:sz w:val="20"/>
          <w:szCs w:val="20"/>
          <w:lang w:val="en-US"/>
        </w:rPr>
        <w:t>90 mg/gün progesteron-vajinal bioadheziv jel</w:t>
      </w:r>
    </w:p>
    <w:p w14:paraId="6CBF6A5E" w14:textId="77777777" w:rsidR="00B324F4" w:rsidRPr="007D2BC4" w:rsidRDefault="00EC3434" w:rsidP="007D2BC4">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hanging="360"/>
        <w:jc w:val="both"/>
        <w:rPr>
          <w:rFonts w:ascii="Times New Roman" w:hAnsi="Times New Roman" w:cs="Times New Roman"/>
          <w:sz w:val="20"/>
          <w:szCs w:val="20"/>
          <w:lang w:val="en-US"/>
        </w:rPr>
      </w:pPr>
      <w:r w:rsidRPr="007D2BC4">
        <w:rPr>
          <w:rFonts w:ascii="Times New Roman" w:hAnsi="Times New Roman" w:cs="Times New Roman"/>
          <w:sz w:val="20"/>
          <w:szCs w:val="20"/>
          <w:lang w:val="en-US"/>
        </w:rPr>
        <w:t>100-8</w:t>
      </w:r>
      <w:r w:rsidR="00B324F4" w:rsidRPr="007D2BC4">
        <w:rPr>
          <w:rFonts w:ascii="Times New Roman" w:hAnsi="Times New Roman" w:cs="Times New Roman"/>
          <w:sz w:val="20"/>
          <w:szCs w:val="20"/>
          <w:lang w:val="en-US"/>
        </w:rPr>
        <w:t>00 mg/gün dozlarda mikronize progesteron-vajinal kapsül</w:t>
      </w:r>
    </w:p>
    <w:p w14:paraId="06608B2B" w14:textId="77777777" w:rsidR="00B324F4" w:rsidRPr="007D2BC4" w:rsidRDefault="00EC3434" w:rsidP="007D2BC4">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hanging="360"/>
        <w:jc w:val="both"/>
        <w:rPr>
          <w:rFonts w:ascii="Times New Roman" w:hAnsi="Times New Roman" w:cs="Times New Roman"/>
          <w:sz w:val="20"/>
          <w:szCs w:val="20"/>
          <w:lang w:val="en-US"/>
        </w:rPr>
      </w:pPr>
      <w:r w:rsidRPr="007D2BC4">
        <w:rPr>
          <w:rFonts w:ascii="Times New Roman" w:hAnsi="Times New Roman" w:cs="Times New Roman"/>
          <w:sz w:val="20"/>
          <w:szCs w:val="20"/>
          <w:lang w:val="en-US"/>
        </w:rPr>
        <w:t>25</w:t>
      </w:r>
      <w:r w:rsidR="00B324F4" w:rsidRPr="007D2BC4">
        <w:rPr>
          <w:rFonts w:ascii="Times New Roman" w:hAnsi="Times New Roman" w:cs="Times New Roman"/>
          <w:sz w:val="20"/>
          <w:szCs w:val="20"/>
          <w:lang w:val="en-US"/>
        </w:rPr>
        <w:t xml:space="preserve">-100 mg/gün mikronize progesteron-intramuskuler uygulama </w:t>
      </w:r>
    </w:p>
    <w:p w14:paraId="40C79D34" w14:textId="77777777" w:rsidR="00B324F4" w:rsidRPr="007D2BC4" w:rsidRDefault="00EC3434" w:rsidP="007D2BC4">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hanging="360"/>
        <w:jc w:val="both"/>
        <w:rPr>
          <w:rFonts w:ascii="Times New Roman" w:hAnsi="Times New Roman" w:cs="Times New Roman"/>
          <w:sz w:val="20"/>
          <w:szCs w:val="20"/>
        </w:rPr>
      </w:pPr>
      <w:r w:rsidRPr="007D2BC4">
        <w:rPr>
          <w:rFonts w:ascii="Times New Roman" w:hAnsi="Times New Roman" w:cs="Times New Roman"/>
          <w:sz w:val="20"/>
          <w:szCs w:val="20"/>
          <w:lang w:val="en-US"/>
        </w:rPr>
        <w:t>hCG 1000-5000 IU/değişken sıklıkta</w:t>
      </w:r>
      <w:r w:rsidR="00B324F4" w:rsidRPr="007D2BC4">
        <w:rPr>
          <w:rFonts w:ascii="Times New Roman" w:hAnsi="Times New Roman" w:cs="Times New Roman"/>
          <w:sz w:val="20"/>
          <w:szCs w:val="20"/>
        </w:rPr>
        <w:t xml:space="preserve"> parenteral uygulama</w:t>
      </w:r>
    </w:p>
    <w:p w14:paraId="44E6B0A7" w14:textId="77777777" w:rsidR="00B324F4" w:rsidRPr="007D2BC4" w:rsidRDefault="00B324F4" w:rsidP="007D2BC4">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hanging="360"/>
        <w:jc w:val="both"/>
        <w:rPr>
          <w:rFonts w:ascii="Times New Roman" w:hAnsi="Times New Roman" w:cs="Times New Roman"/>
          <w:sz w:val="20"/>
          <w:szCs w:val="20"/>
        </w:rPr>
      </w:pPr>
      <w:r w:rsidRPr="007D2BC4">
        <w:rPr>
          <w:rFonts w:ascii="Times New Roman" w:hAnsi="Times New Roman" w:cs="Times New Roman"/>
          <w:sz w:val="20"/>
          <w:szCs w:val="20"/>
          <w:lang w:val="en-US"/>
        </w:rPr>
        <w:t>200-800 mg/gün mikronize progesteron-oral kullan</w:t>
      </w:r>
      <w:r w:rsidRPr="007D2BC4">
        <w:rPr>
          <w:rFonts w:ascii="Times New Roman" w:hAnsi="Times New Roman" w:cs="Times New Roman"/>
          <w:sz w:val="20"/>
          <w:szCs w:val="20"/>
        </w:rPr>
        <w:t>ım</w:t>
      </w:r>
    </w:p>
    <w:p w14:paraId="6113CB8F" w14:textId="77777777" w:rsidR="00B324F4" w:rsidRPr="007D2BC4" w:rsidRDefault="00B324F4" w:rsidP="007D2BC4">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hanging="360"/>
        <w:jc w:val="both"/>
        <w:rPr>
          <w:rFonts w:ascii="Times New Roman" w:hAnsi="Times New Roman" w:cs="Times New Roman"/>
          <w:sz w:val="20"/>
          <w:szCs w:val="20"/>
        </w:rPr>
      </w:pPr>
      <w:r w:rsidRPr="007D2BC4">
        <w:rPr>
          <w:rFonts w:ascii="Times New Roman" w:hAnsi="Times New Roman" w:cs="Times New Roman"/>
          <w:sz w:val="20"/>
          <w:szCs w:val="20"/>
          <w:lang w:val="en-US"/>
        </w:rPr>
        <w:t>20-40 mg/gün sentetik progesteron (didrogesteron)-oral kullan</w:t>
      </w:r>
      <w:r w:rsidRPr="007D2BC4">
        <w:rPr>
          <w:rFonts w:ascii="Times New Roman" w:hAnsi="Times New Roman" w:cs="Times New Roman"/>
          <w:sz w:val="20"/>
          <w:szCs w:val="20"/>
        </w:rPr>
        <w:t>ım</w:t>
      </w:r>
    </w:p>
    <w:p w14:paraId="4F75256F" w14:textId="77777777" w:rsidR="00B324F4" w:rsidRPr="007D2BC4" w:rsidRDefault="00B324F4" w:rsidP="007D2BC4">
      <w:pPr>
        <w:autoSpaceDE w:val="0"/>
        <w:autoSpaceDN w:val="0"/>
        <w:adjustRightInd w:val="0"/>
        <w:spacing w:after="0" w:line="240" w:lineRule="auto"/>
        <w:jc w:val="both"/>
        <w:rPr>
          <w:rFonts w:ascii="Times New Roman" w:hAnsi="Times New Roman" w:cs="Times New Roman"/>
          <w:sz w:val="20"/>
          <w:szCs w:val="20"/>
          <w:lang w:val="en-US"/>
        </w:rPr>
      </w:pPr>
    </w:p>
    <w:p w14:paraId="5C29F029" w14:textId="77777777" w:rsidR="00B324F4" w:rsidRPr="007D2BC4" w:rsidRDefault="002C55F9" w:rsidP="007D2BC4">
      <w:pPr>
        <w:autoSpaceDE w:val="0"/>
        <w:autoSpaceDN w:val="0"/>
        <w:adjustRightInd w:val="0"/>
        <w:spacing w:after="0" w:line="240" w:lineRule="auto"/>
        <w:jc w:val="both"/>
        <w:rPr>
          <w:rFonts w:ascii="Times New Roman" w:hAnsi="Times New Roman" w:cs="Times New Roman"/>
          <w:sz w:val="20"/>
          <w:szCs w:val="20"/>
        </w:rPr>
      </w:pPr>
      <w:r w:rsidRPr="007D2BC4">
        <w:rPr>
          <w:rFonts w:ascii="Times New Roman" w:hAnsi="Times New Roman" w:cs="Times New Roman"/>
          <w:sz w:val="20"/>
          <w:szCs w:val="20"/>
          <w:lang w:val="en-US"/>
        </w:rPr>
        <w:t>Luteal faz desteği amacı ile seçilecek ajanın değerlendirilmesinde en önemli parametreler;</w:t>
      </w:r>
      <w:r w:rsidR="00B324F4" w:rsidRPr="007D2BC4">
        <w:rPr>
          <w:rFonts w:ascii="Times New Roman" w:hAnsi="Times New Roman" w:cs="Times New Roman"/>
          <w:sz w:val="20"/>
          <w:szCs w:val="20"/>
        </w:rPr>
        <w:t xml:space="preserve"> luteal desteğin </w:t>
      </w:r>
      <w:r w:rsidR="00B324F4" w:rsidRPr="007D2BC4">
        <w:rPr>
          <w:rFonts w:ascii="Times New Roman" w:hAnsi="Times New Roman" w:cs="Times New Roman"/>
          <w:i/>
          <w:sz w:val="20"/>
          <w:szCs w:val="20"/>
        </w:rPr>
        <w:t>klinik etkin</w:t>
      </w:r>
      <w:r w:rsidR="00EC3434" w:rsidRPr="007D2BC4">
        <w:rPr>
          <w:rFonts w:ascii="Times New Roman" w:hAnsi="Times New Roman" w:cs="Times New Roman"/>
          <w:i/>
          <w:sz w:val="20"/>
          <w:szCs w:val="20"/>
        </w:rPr>
        <w:t>liği</w:t>
      </w:r>
      <w:r w:rsidR="00B324F4" w:rsidRPr="007D2BC4">
        <w:rPr>
          <w:rFonts w:ascii="Times New Roman" w:hAnsi="Times New Roman" w:cs="Times New Roman"/>
          <w:sz w:val="20"/>
          <w:szCs w:val="20"/>
        </w:rPr>
        <w:t xml:space="preserve"> (implantasyon, klinik gebelikler ve canlı doğum oranları) </w:t>
      </w:r>
      <w:r w:rsidR="00EC3434" w:rsidRPr="007D2BC4">
        <w:rPr>
          <w:rFonts w:ascii="Times New Roman" w:hAnsi="Times New Roman" w:cs="Times New Roman"/>
          <w:sz w:val="20"/>
          <w:szCs w:val="20"/>
        </w:rPr>
        <w:t>ve</w:t>
      </w:r>
      <w:r w:rsidR="00B324F4" w:rsidRPr="007D2BC4">
        <w:rPr>
          <w:rFonts w:ascii="Times New Roman" w:hAnsi="Times New Roman" w:cs="Times New Roman"/>
          <w:sz w:val="20"/>
          <w:szCs w:val="20"/>
        </w:rPr>
        <w:t xml:space="preserve"> </w:t>
      </w:r>
      <w:r w:rsidR="00EC3434" w:rsidRPr="007D2BC4">
        <w:rPr>
          <w:rFonts w:ascii="Times New Roman" w:hAnsi="Times New Roman" w:cs="Times New Roman"/>
          <w:i/>
          <w:sz w:val="20"/>
          <w:szCs w:val="20"/>
        </w:rPr>
        <w:t>yan etki profilleridir.</w:t>
      </w:r>
    </w:p>
    <w:p w14:paraId="4FEF30C2" w14:textId="77777777" w:rsidR="00B324F4" w:rsidRPr="007D2BC4" w:rsidRDefault="00D32FB1" w:rsidP="007D2BC4">
      <w:pPr>
        <w:numPr>
          <w:ilvl w:val="0"/>
          <w:numId w:val="1"/>
        </w:numPr>
        <w:autoSpaceDE w:val="0"/>
        <w:autoSpaceDN w:val="0"/>
        <w:adjustRightInd w:val="0"/>
        <w:spacing w:after="0" w:line="240" w:lineRule="auto"/>
        <w:ind w:left="720" w:hanging="360"/>
        <w:jc w:val="both"/>
        <w:rPr>
          <w:rFonts w:ascii="Times New Roman" w:hAnsi="Times New Roman" w:cs="Times New Roman"/>
          <w:i/>
          <w:iCs/>
          <w:sz w:val="20"/>
          <w:szCs w:val="20"/>
        </w:rPr>
      </w:pPr>
      <w:r w:rsidRPr="007D2BC4">
        <w:rPr>
          <w:rFonts w:ascii="Times New Roman" w:hAnsi="Times New Roman" w:cs="Times New Roman"/>
          <w:b/>
          <w:sz w:val="20"/>
          <w:szCs w:val="20"/>
          <w:lang w:val="en-US"/>
        </w:rPr>
        <w:t>Luteal destek için hCG uygulaması</w:t>
      </w:r>
      <w:r w:rsidRPr="007D2BC4">
        <w:rPr>
          <w:rFonts w:ascii="Times New Roman" w:hAnsi="Times New Roman" w:cs="Times New Roman"/>
          <w:sz w:val="20"/>
          <w:szCs w:val="20"/>
          <w:lang w:val="en-US"/>
        </w:rPr>
        <w:t>:</w:t>
      </w:r>
      <w:r w:rsidRPr="007D2BC4">
        <w:rPr>
          <w:rFonts w:ascii="Times New Roman" w:hAnsi="Times New Roman" w:cs="Times New Roman"/>
          <w:i/>
          <w:iCs/>
          <w:sz w:val="20"/>
          <w:szCs w:val="20"/>
        </w:rPr>
        <w:t xml:space="preserve"> </w:t>
      </w:r>
      <w:r w:rsidR="002C55F9" w:rsidRPr="007D2BC4">
        <w:rPr>
          <w:rFonts w:ascii="Times New Roman" w:hAnsi="Times New Roman" w:cs="Times New Roman"/>
          <w:sz w:val="20"/>
          <w:szCs w:val="20"/>
          <w:lang w:val="en-US"/>
        </w:rPr>
        <w:t>F</w:t>
      </w:r>
      <w:r w:rsidR="00B324F4" w:rsidRPr="007D2BC4">
        <w:rPr>
          <w:rFonts w:ascii="Times New Roman" w:hAnsi="Times New Roman" w:cs="Times New Roman"/>
          <w:sz w:val="20"/>
          <w:szCs w:val="20"/>
          <w:lang w:val="en-US"/>
        </w:rPr>
        <w:t>arkl</w:t>
      </w:r>
      <w:r w:rsidR="00B324F4" w:rsidRPr="007D2BC4">
        <w:rPr>
          <w:rFonts w:ascii="Times New Roman" w:hAnsi="Times New Roman" w:cs="Times New Roman"/>
          <w:sz w:val="20"/>
          <w:szCs w:val="20"/>
        </w:rPr>
        <w:t xml:space="preserve">ı dozlarda hCG kullanımının </w:t>
      </w:r>
      <w:r w:rsidR="002C55F9" w:rsidRPr="007D2BC4">
        <w:rPr>
          <w:rFonts w:ascii="Times New Roman" w:hAnsi="Times New Roman" w:cs="Times New Roman"/>
          <w:sz w:val="20"/>
          <w:szCs w:val="20"/>
        </w:rPr>
        <w:t xml:space="preserve">gebelikler üzerine olumlu katkıları ortaya konulmuştur. Ancak, bu kullanım ile OHSS riskinde belirgin artış öngörüldüğünden, luteal destek için rutin hCG uygulaması önerilmemektedir </w:t>
      </w:r>
      <w:r w:rsidR="00103D13" w:rsidRPr="007D2BC4">
        <w:rPr>
          <w:rFonts w:ascii="Times New Roman" w:hAnsi="Times New Roman" w:cs="Times New Roman"/>
          <w:i/>
          <w:iCs/>
          <w:sz w:val="20"/>
          <w:szCs w:val="20"/>
        </w:rPr>
        <w:t>(2</w:t>
      </w:r>
      <w:r w:rsidR="00B324F4" w:rsidRPr="007D2BC4">
        <w:rPr>
          <w:rFonts w:ascii="Times New Roman" w:hAnsi="Times New Roman" w:cs="Times New Roman"/>
          <w:i/>
          <w:iCs/>
          <w:sz w:val="20"/>
          <w:szCs w:val="20"/>
        </w:rPr>
        <w:t>). (kanıt düzeyi Ia).</w:t>
      </w:r>
    </w:p>
    <w:p w14:paraId="262E507B" w14:textId="20C4F80A" w:rsidR="00B324F4" w:rsidRPr="007D2BC4" w:rsidRDefault="002C55F9" w:rsidP="007D2BC4">
      <w:pPr>
        <w:numPr>
          <w:ilvl w:val="0"/>
          <w:numId w:val="1"/>
        </w:numPr>
        <w:autoSpaceDE w:val="0"/>
        <w:autoSpaceDN w:val="0"/>
        <w:adjustRightInd w:val="0"/>
        <w:spacing w:after="0" w:line="240" w:lineRule="auto"/>
        <w:ind w:left="720" w:hanging="360"/>
        <w:jc w:val="both"/>
        <w:rPr>
          <w:rFonts w:ascii="Times New Roman" w:hAnsi="Times New Roman" w:cs="Times New Roman"/>
          <w:i/>
          <w:iCs/>
          <w:sz w:val="20"/>
          <w:szCs w:val="20"/>
        </w:rPr>
      </w:pPr>
      <w:r w:rsidRPr="007D2BC4">
        <w:rPr>
          <w:rFonts w:ascii="Times New Roman" w:hAnsi="Times New Roman" w:cs="Times New Roman"/>
          <w:b/>
          <w:sz w:val="20"/>
          <w:szCs w:val="20"/>
          <w:lang w:val="en-US"/>
        </w:rPr>
        <w:t xml:space="preserve">Oral </w:t>
      </w:r>
      <w:r w:rsidR="003348E4" w:rsidRPr="007D2BC4">
        <w:rPr>
          <w:rFonts w:ascii="Times New Roman" w:hAnsi="Times New Roman" w:cs="Times New Roman"/>
          <w:b/>
          <w:sz w:val="20"/>
          <w:szCs w:val="20"/>
          <w:lang w:val="en-US"/>
        </w:rPr>
        <w:t xml:space="preserve">mikronize </w:t>
      </w:r>
      <w:r w:rsidRPr="007D2BC4">
        <w:rPr>
          <w:rFonts w:ascii="Times New Roman" w:hAnsi="Times New Roman" w:cs="Times New Roman"/>
          <w:b/>
          <w:sz w:val="20"/>
          <w:szCs w:val="20"/>
          <w:lang w:val="en-US"/>
        </w:rPr>
        <w:t>progesteron</w:t>
      </w:r>
      <w:r w:rsidRPr="007D2BC4">
        <w:rPr>
          <w:rFonts w:ascii="Times New Roman" w:hAnsi="Times New Roman" w:cs="Times New Roman"/>
          <w:sz w:val="20"/>
          <w:szCs w:val="20"/>
          <w:lang w:val="en-US"/>
        </w:rPr>
        <w:t xml:space="preserve">: </w:t>
      </w:r>
      <w:r w:rsidR="003348E4" w:rsidRPr="007D2BC4">
        <w:rPr>
          <w:rFonts w:ascii="Times New Roman" w:hAnsi="Times New Roman" w:cs="Times New Roman"/>
          <w:sz w:val="20"/>
          <w:szCs w:val="20"/>
          <w:lang w:val="en-US"/>
        </w:rPr>
        <w:t xml:space="preserve">Klasik bir yaklaşım olan oral uygulama için birtakım kısıtlamalar bulunmaktadır. Özellikle </w:t>
      </w:r>
      <w:r w:rsidR="00B324F4" w:rsidRPr="007D2BC4">
        <w:rPr>
          <w:rFonts w:ascii="Times New Roman" w:hAnsi="Times New Roman" w:cs="Times New Roman"/>
          <w:sz w:val="20"/>
          <w:szCs w:val="20"/>
        </w:rPr>
        <w:t xml:space="preserve">histolojik </w:t>
      </w:r>
      <w:r w:rsidR="003348E4" w:rsidRPr="007D2BC4">
        <w:rPr>
          <w:rFonts w:ascii="Times New Roman" w:hAnsi="Times New Roman" w:cs="Times New Roman"/>
          <w:sz w:val="20"/>
          <w:szCs w:val="20"/>
        </w:rPr>
        <w:t xml:space="preserve">zamanlama-dating kavramında izlenen yetersizlikler, ilacın oral alımı takiben yarı ömrünün kısa olması </w:t>
      </w:r>
      <w:r w:rsidR="00B324F4" w:rsidRPr="007D2BC4">
        <w:rPr>
          <w:rFonts w:ascii="Times New Roman" w:hAnsi="Times New Roman" w:cs="Times New Roman"/>
          <w:sz w:val="20"/>
          <w:szCs w:val="20"/>
        </w:rPr>
        <w:t>(ortalama 6 saat), karaciğerden ilk geçiş etkisi nedeniyle biyo</w:t>
      </w:r>
      <w:r w:rsidR="003348E4" w:rsidRPr="007D2BC4">
        <w:rPr>
          <w:rFonts w:ascii="Times New Roman" w:hAnsi="Times New Roman" w:cs="Times New Roman"/>
          <w:sz w:val="20"/>
          <w:szCs w:val="20"/>
        </w:rPr>
        <w:t>-</w:t>
      </w:r>
      <w:r w:rsidR="00B324F4" w:rsidRPr="007D2BC4">
        <w:rPr>
          <w:rFonts w:ascii="Times New Roman" w:hAnsi="Times New Roman" w:cs="Times New Roman"/>
          <w:sz w:val="20"/>
          <w:szCs w:val="20"/>
        </w:rPr>
        <w:t>yararlanımının düşük olması (</w:t>
      </w:r>
      <w:r w:rsidR="003348E4" w:rsidRPr="007D2BC4">
        <w:rPr>
          <w:rFonts w:ascii="Times New Roman" w:hAnsi="Times New Roman" w:cs="Times New Roman"/>
          <w:sz w:val="20"/>
          <w:szCs w:val="20"/>
        </w:rPr>
        <w:t xml:space="preserve">ortalama: </w:t>
      </w:r>
      <w:r w:rsidR="00B324F4" w:rsidRPr="007D2BC4">
        <w:rPr>
          <w:rFonts w:ascii="Times New Roman" w:hAnsi="Times New Roman" w:cs="Times New Roman"/>
          <w:sz w:val="20"/>
          <w:szCs w:val="20"/>
        </w:rPr>
        <w:t>%10) ve kullanım sonrası birtakım yan etkiler</w:t>
      </w:r>
      <w:r w:rsidR="003348E4" w:rsidRPr="007D2BC4">
        <w:rPr>
          <w:rFonts w:ascii="Times New Roman" w:hAnsi="Times New Roman" w:cs="Times New Roman"/>
          <w:sz w:val="20"/>
          <w:szCs w:val="20"/>
        </w:rPr>
        <w:t>in</w:t>
      </w:r>
      <w:r w:rsidR="00B324F4" w:rsidRPr="007D2BC4">
        <w:rPr>
          <w:rFonts w:ascii="Times New Roman" w:hAnsi="Times New Roman" w:cs="Times New Roman"/>
          <w:sz w:val="20"/>
          <w:szCs w:val="20"/>
        </w:rPr>
        <w:t xml:space="preserve"> izl</w:t>
      </w:r>
      <w:r w:rsidR="001B36BB" w:rsidRPr="007D2BC4">
        <w:rPr>
          <w:rFonts w:ascii="Times New Roman" w:hAnsi="Times New Roman" w:cs="Times New Roman"/>
          <w:sz w:val="20"/>
          <w:szCs w:val="20"/>
        </w:rPr>
        <w:t>enmesi (bulantı, baş dönmesi vs</w:t>
      </w:r>
      <w:r w:rsidR="00B324F4" w:rsidRPr="007D2BC4">
        <w:rPr>
          <w:rFonts w:ascii="Times New Roman" w:hAnsi="Times New Roman" w:cs="Times New Roman"/>
          <w:sz w:val="20"/>
          <w:szCs w:val="20"/>
        </w:rPr>
        <w:t>) nedeniyle</w:t>
      </w:r>
      <w:r w:rsidR="00AC3E25" w:rsidRPr="007D2BC4">
        <w:rPr>
          <w:rFonts w:ascii="Times New Roman" w:hAnsi="Times New Roman" w:cs="Times New Roman"/>
          <w:sz w:val="20"/>
          <w:szCs w:val="20"/>
        </w:rPr>
        <w:t>, hem etkinlik hem de h</w:t>
      </w:r>
      <w:r w:rsidR="004C1604">
        <w:rPr>
          <w:rFonts w:ascii="Times New Roman" w:hAnsi="Times New Roman" w:cs="Times New Roman"/>
          <w:sz w:val="20"/>
          <w:szCs w:val="20"/>
        </w:rPr>
        <w:t xml:space="preserve">asta uyumu sorunları nedeniyle </w:t>
      </w:r>
      <w:r w:rsidR="001B36BB" w:rsidRPr="007D2BC4">
        <w:rPr>
          <w:rFonts w:ascii="Times New Roman" w:hAnsi="Times New Roman" w:cs="Times New Roman"/>
          <w:sz w:val="20"/>
          <w:szCs w:val="20"/>
        </w:rPr>
        <w:t xml:space="preserve">ilk basamakta </w:t>
      </w:r>
      <w:r w:rsidR="00B324F4" w:rsidRPr="007D2BC4">
        <w:rPr>
          <w:rFonts w:ascii="Times New Roman" w:hAnsi="Times New Roman" w:cs="Times New Roman"/>
          <w:i/>
          <w:iCs/>
          <w:sz w:val="20"/>
          <w:szCs w:val="20"/>
        </w:rPr>
        <w:t>ru</w:t>
      </w:r>
      <w:r w:rsidR="00103D13" w:rsidRPr="007D2BC4">
        <w:rPr>
          <w:rFonts w:ascii="Times New Roman" w:hAnsi="Times New Roman" w:cs="Times New Roman"/>
          <w:i/>
          <w:iCs/>
          <w:sz w:val="20"/>
          <w:szCs w:val="20"/>
        </w:rPr>
        <w:t>tin olarak önerilmemektedir (2,3</w:t>
      </w:r>
      <w:r w:rsidR="00B324F4" w:rsidRPr="007D2BC4">
        <w:rPr>
          <w:rFonts w:ascii="Times New Roman" w:hAnsi="Times New Roman" w:cs="Times New Roman"/>
          <w:i/>
          <w:iCs/>
          <w:sz w:val="20"/>
          <w:szCs w:val="20"/>
        </w:rPr>
        <w:t>) (kanıt düzeyi IIa).</w:t>
      </w:r>
    </w:p>
    <w:p w14:paraId="59D23588" w14:textId="77C0E762" w:rsidR="00B324F4" w:rsidRPr="007D2BC4" w:rsidRDefault="00E269B2" w:rsidP="007D2BC4">
      <w:pPr>
        <w:numPr>
          <w:ilvl w:val="0"/>
          <w:numId w:val="1"/>
        </w:numPr>
        <w:autoSpaceDE w:val="0"/>
        <w:autoSpaceDN w:val="0"/>
        <w:adjustRightInd w:val="0"/>
        <w:spacing w:after="0" w:line="240" w:lineRule="auto"/>
        <w:ind w:left="720" w:hanging="360"/>
        <w:jc w:val="both"/>
        <w:rPr>
          <w:rFonts w:ascii="Times New Roman" w:hAnsi="Times New Roman" w:cs="Times New Roman"/>
          <w:sz w:val="20"/>
          <w:szCs w:val="20"/>
        </w:rPr>
      </w:pPr>
      <w:r w:rsidRPr="007D2BC4">
        <w:rPr>
          <w:rFonts w:ascii="Times New Roman" w:hAnsi="Times New Roman" w:cs="Times New Roman"/>
          <w:b/>
          <w:sz w:val="20"/>
          <w:szCs w:val="20"/>
          <w:lang w:val="en-US"/>
        </w:rPr>
        <w:t>Parenteral (intramuskuler</w:t>
      </w:r>
      <w:r w:rsidR="002C6D01" w:rsidRPr="007D2BC4">
        <w:rPr>
          <w:rFonts w:ascii="Times New Roman" w:hAnsi="Times New Roman" w:cs="Times New Roman"/>
          <w:b/>
          <w:sz w:val="20"/>
          <w:szCs w:val="20"/>
          <w:lang w:val="en-US"/>
        </w:rPr>
        <w:t>-im</w:t>
      </w:r>
      <w:r w:rsidRPr="007D2BC4">
        <w:rPr>
          <w:rFonts w:ascii="Times New Roman" w:hAnsi="Times New Roman" w:cs="Times New Roman"/>
          <w:b/>
          <w:sz w:val="20"/>
          <w:szCs w:val="20"/>
          <w:lang w:val="en-US"/>
        </w:rPr>
        <w:t>) mikronize progesterone</w:t>
      </w:r>
      <w:r w:rsidRPr="007D2BC4">
        <w:rPr>
          <w:rFonts w:ascii="Times New Roman" w:hAnsi="Times New Roman" w:cs="Times New Roman"/>
          <w:sz w:val="20"/>
          <w:szCs w:val="20"/>
          <w:lang w:val="en-US"/>
        </w:rPr>
        <w:t xml:space="preserve">: </w:t>
      </w:r>
      <w:r w:rsidR="002C6D01" w:rsidRPr="007D2BC4">
        <w:rPr>
          <w:rFonts w:ascii="Times New Roman" w:hAnsi="Times New Roman" w:cs="Times New Roman"/>
          <w:sz w:val="20"/>
          <w:szCs w:val="20"/>
          <w:lang w:val="en-US"/>
        </w:rPr>
        <w:t xml:space="preserve">En bilinen luteal faz desteği ajanlarından olan im (25-100 mg/gün) progesteron uygulaması ile oldukça </w:t>
      </w:r>
      <w:r w:rsidRPr="007D2BC4">
        <w:rPr>
          <w:rFonts w:ascii="Times New Roman" w:hAnsi="Times New Roman" w:cs="Times New Roman"/>
          <w:sz w:val="20"/>
          <w:szCs w:val="20"/>
          <w:lang w:val="en-US"/>
        </w:rPr>
        <w:t>tatmin edici gebelik oranları elde edilmiş ve</w:t>
      </w:r>
      <w:r w:rsidR="002C6D01" w:rsidRPr="007D2BC4">
        <w:rPr>
          <w:rFonts w:ascii="Times New Roman" w:hAnsi="Times New Roman" w:cs="Times New Roman"/>
          <w:sz w:val="20"/>
          <w:szCs w:val="20"/>
          <w:lang w:val="en-US"/>
        </w:rPr>
        <w:t xml:space="preserve"> böylelikle</w:t>
      </w:r>
      <w:r w:rsidRPr="007D2BC4">
        <w:rPr>
          <w:rFonts w:ascii="Times New Roman" w:hAnsi="Times New Roman" w:cs="Times New Roman"/>
          <w:sz w:val="20"/>
          <w:szCs w:val="20"/>
          <w:lang w:val="en-US"/>
        </w:rPr>
        <w:t xml:space="preserve"> birçok klinisyen tarafından rutin olarak benimsenmiştir</w:t>
      </w:r>
      <w:r w:rsidR="004D5991" w:rsidRPr="007D2BC4">
        <w:rPr>
          <w:rFonts w:ascii="Times New Roman" w:hAnsi="Times New Roman" w:cs="Times New Roman"/>
          <w:sz w:val="20"/>
          <w:szCs w:val="20"/>
          <w:lang w:val="en-US"/>
        </w:rPr>
        <w:t xml:space="preserve"> (</w:t>
      </w:r>
      <w:r w:rsidR="00103D13" w:rsidRPr="007D2BC4">
        <w:rPr>
          <w:rFonts w:ascii="Times New Roman" w:hAnsi="Times New Roman" w:cs="Times New Roman"/>
          <w:sz w:val="20"/>
          <w:szCs w:val="20"/>
          <w:lang w:val="en-US"/>
        </w:rPr>
        <w:t>2</w:t>
      </w:r>
      <w:r w:rsidR="004D5991" w:rsidRPr="007D2BC4">
        <w:rPr>
          <w:rFonts w:ascii="Times New Roman" w:hAnsi="Times New Roman" w:cs="Times New Roman"/>
          <w:sz w:val="20"/>
          <w:szCs w:val="20"/>
          <w:lang w:val="en-US"/>
        </w:rPr>
        <w:t>) (kanıt düzeyi Ia</w:t>
      </w:r>
      <w:proofErr w:type="gramStart"/>
      <w:r w:rsidR="004D5991" w:rsidRPr="007D2BC4">
        <w:rPr>
          <w:rFonts w:ascii="Times New Roman" w:hAnsi="Times New Roman" w:cs="Times New Roman"/>
          <w:sz w:val="20"/>
          <w:szCs w:val="20"/>
          <w:lang w:val="en-US"/>
        </w:rPr>
        <w:t xml:space="preserve">) </w:t>
      </w:r>
      <w:r w:rsidRPr="007D2BC4">
        <w:rPr>
          <w:rFonts w:ascii="Times New Roman" w:hAnsi="Times New Roman" w:cs="Times New Roman"/>
          <w:sz w:val="20"/>
          <w:szCs w:val="20"/>
          <w:lang w:val="en-US"/>
        </w:rPr>
        <w:t>.</w:t>
      </w:r>
      <w:proofErr w:type="gramEnd"/>
      <w:r w:rsidR="002C6D01" w:rsidRPr="007D2BC4">
        <w:rPr>
          <w:rFonts w:ascii="Times New Roman" w:hAnsi="Times New Roman" w:cs="Times New Roman"/>
          <w:sz w:val="20"/>
          <w:szCs w:val="20"/>
          <w:lang w:val="en-US"/>
        </w:rPr>
        <w:t xml:space="preserve"> Etkin serum progesteron </w:t>
      </w:r>
      <w:proofErr w:type="gramStart"/>
      <w:r w:rsidR="002C6D01" w:rsidRPr="007D2BC4">
        <w:rPr>
          <w:rFonts w:ascii="Times New Roman" w:hAnsi="Times New Roman" w:cs="Times New Roman"/>
          <w:sz w:val="20"/>
          <w:szCs w:val="20"/>
          <w:lang w:val="en-US"/>
        </w:rPr>
        <w:t>düzeyleri  bu</w:t>
      </w:r>
      <w:proofErr w:type="gramEnd"/>
      <w:r w:rsidR="002C6D01" w:rsidRPr="007D2BC4">
        <w:rPr>
          <w:rFonts w:ascii="Times New Roman" w:hAnsi="Times New Roman" w:cs="Times New Roman"/>
          <w:sz w:val="20"/>
          <w:szCs w:val="20"/>
          <w:lang w:val="en-US"/>
        </w:rPr>
        <w:t xml:space="preserve"> uygulama için avantaj gibi gözükse de, bu düzeylerin klinik gebeliklere </w:t>
      </w:r>
      <w:r w:rsidR="00744EA7" w:rsidRPr="007D2BC4">
        <w:rPr>
          <w:rFonts w:ascii="Times New Roman" w:hAnsi="Times New Roman" w:cs="Times New Roman"/>
          <w:sz w:val="20"/>
          <w:szCs w:val="20"/>
          <w:lang w:val="en-US"/>
        </w:rPr>
        <w:t xml:space="preserve">herhangi </w:t>
      </w:r>
      <w:r w:rsidR="00AD2899" w:rsidRPr="007D2BC4">
        <w:rPr>
          <w:rFonts w:ascii="Times New Roman" w:hAnsi="Times New Roman" w:cs="Times New Roman"/>
          <w:sz w:val="20"/>
          <w:szCs w:val="20"/>
          <w:lang w:val="en-US"/>
        </w:rPr>
        <w:t>bir katkı</w:t>
      </w:r>
      <w:r w:rsidR="002C6D01" w:rsidRPr="007D2BC4">
        <w:rPr>
          <w:rFonts w:ascii="Times New Roman" w:hAnsi="Times New Roman" w:cs="Times New Roman"/>
          <w:sz w:val="20"/>
          <w:szCs w:val="20"/>
          <w:lang w:val="en-US"/>
        </w:rPr>
        <w:t xml:space="preserve"> sağlamadığı bilinmektedir. Bunun yanısıra,</w:t>
      </w:r>
      <w:r w:rsidR="002C6D01" w:rsidRPr="007D2BC4">
        <w:rPr>
          <w:rFonts w:ascii="Times New Roman" w:hAnsi="Times New Roman" w:cs="Times New Roman"/>
          <w:sz w:val="20"/>
          <w:szCs w:val="20"/>
        </w:rPr>
        <w:t xml:space="preserve"> </w:t>
      </w:r>
      <w:r w:rsidR="00B324F4" w:rsidRPr="007D2BC4">
        <w:rPr>
          <w:rFonts w:ascii="Times New Roman" w:hAnsi="Times New Roman" w:cs="Times New Roman"/>
          <w:sz w:val="20"/>
          <w:szCs w:val="20"/>
        </w:rPr>
        <w:t xml:space="preserve">günlük </w:t>
      </w:r>
      <w:r w:rsidR="002C6D01" w:rsidRPr="007D2BC4">
        <w:rPr>
          <w:rFonts w:ascii="Times New Roman" w:hAnsi="Times New Roman" w:cs="Times New Roman"/>
          <w:sz w:val="20"/>
          <w:szCs w:val="20"/>
        </w:rPr>
        <w:t xml:space="preserve">im </w:t>
      </w:r>
      <w:r w:rsidR="00B324F4" w:rsidRPr="007D2BC4">
        <w:rPr>
          <w:rFonts w:ascii="Times New Roman" w:hAnsi="Times New Roman" w:cs="Times New Roman"/>
          <w:sz w:val="20"/>
          <w:szCs w:val="20"/>
        </w:rPr>
        <w:t xml:space="preserve">enjeksiyon işlemine bağlı olarak </w:t>
      </w:r>
      <w:r w:rsidRPr="007D2BC4">
        <w:rPr>
          <w:rFonts w:ascii="Times New Roman" w:hAnsi="Times New Roman" w:cs="Times New Roman"/>
          <w:sz w:val="20"/>
          <w:szCs w:val="20"/>
        </w:rPr>
        <w:t xml:space="preserve">izlenen </w:t>
      </w:r>
      <w:r w:rsidR="002C6D01" w:rsidRPr="007D2BC4">
        <w:rPr>
          <w:rFonts w:ascii="Times New Roman" w:hAnsi="Times New Roman" w:cs="Times New Roman"/>
          <w:sz w:val="20"/>
          <w:szCs w:val="20"/>
        </w:rPr>
        <w:t>birtakım olumsuz etkiler (steril apse, ağrı, alerjik reaksiyonlar) özellikle uzamış kullanımlarda hasta uyumunda sorunlar oluşturmaktadır. K</w:t>
      </w:r>
      <w:r w:rsidR="00C927F1">
        <w:rPr>
          <w:rFonts w:ascii="Times New Roman" w:hAnsi="Times New Roman" w:cs="Times New Roman"/>
          <w:sz w:val="20"/>
          <w:szCs w:val="20"/>
        </w:rPr>
        <w:t>l</w:t>
      </w:r>
      <w:r w:rsidR="002C6D01" w:rsidRPr="007D2BC4">
        <w:rPr>
          <w:rFonts w:ascii="Times New Roman" w:hAnsi="Times New Roman" w:cs="Times New Roman"/>
          <w:sz w:val="20"/>
          <w:szCs w:val="20"/>
        </w:rPr>
        <w:t xml:space="preserve">inisyenin tercihine, </w:t>
      </w:r>
      <w:r w:rsidR="00D77726" w:rsidRPr="007D2BC4">
        <w:rPr>
          <w:rFonts w:ascii="Times New Roman" w:hAnsi="Times New Roman" w:cs="Times New Roman"/>
          <w:sz w:val="20"/>
          <w:szCs w:val="20"/>
        </w:rPr>
        <w:t>alışkanlıklara</w:t>
      </w:r>
      <w:r w:rsidR="002C6D01" w:rsidRPr="007D2BC4">
        <w:rPr>
          <w:rFonts w:ascii="Times New Roman" w:hAnsi="Times New Roman" w:cs="Times New Roman"/>
          <w:sz w:val="20"/>
          <w:szCs w:val="20"/>
        </w:rPr>
        <w:t xml:space="preserve"> ve hasta uyumuna göre ilk basamak olarak tercih edilebilen im uygulama</w:t>
      </w:r>
      <w:r w:rsidR="004D5991" w:rsidRPr="007D2BC4">
        <w:rPr>
          <w:rFonts w:ascii="Times New Roman" w:hAnsi="Times New Roman" w:cs="Times New Roman"/>
          <w:sz w:val="20"/>
          <w:szCs w:val="20"/>
        </w:rPr>
        <w:t>lar için yukarıda sayılan olumsuzluklar göz önünde bulunduru</w:t>
      </w:r>
      <w:r w:rsidR="00103D13" w:rsidRPr="007D2BC4">
        <w:rPr>
          <w:rFonts w:ascii="Times New Roman" w:hAnsi="Times New Roman" w:cs="Times New Roman"/>
          <w:sz w:val="20"/>
          <w:szCs w:val="20"/>
        </w:rPr>
        <w:t>lmalıdır (2,4</w:t>
      </w:r>
      <w:r w:rsidR="004D5991" w:rsidRPr="007D2BC4">
        <w:rPr>
          <w:rFonts w:ascii="Times New Roman" w:hAnsi="Times New Roman" w:cs="Times New Roman"/>
          <w:sz w:val="20"/>
          <w:szCs w:val="20"/>
        </w:rPr>
        <w:t>).</w:t>
      </w:r>
    </w:p>
    <w:p w14:paraId="705C7ABE" w14:textId="3F6C602A" w:rsidR="004D5991" w:rsidRPr="00C927F1" w:rsidRDefault="004D5991" w:rsidP="00C927F1">
      <w:pPr>
        <w:numPr>
          <w:ilvl w:val="0"/>
          <w:numId w:val="1"/>
        </w:numPr>
        <w:autoSpaceDE w:val="0"/>
        <w:autoSpaceDN w:val="0"/>
        <w:adjustRightInd w:val="0"/>
        <w:spacing w:after="0" w:line="240" w:lineRule="auto"/>
        <w:ind w:left="720" w:hanging="360"/>
        <w:jc w:val="both"/>
        <w:rPr>
          <w:rFonts w:ascii="Times New Roman" w:hAnsi="Times New Roman" w:cs="Times New Roman"/>
          <w:sz w:val="20"/>
          <w:szCs w:val="20"/>
        </w:rPr>
      </w:pPr>
      <w:r w:rsidRPr="007D2BC4">
        <w:rPr>
          <w:rFonts w:ascii="Times New Roman" w:hAnsi="Times New Roman" w:cs="Times New Roman"/>
          <w:b/>
          <w:sz w:val="20"/>
          <w:szCs w:val="20"/>
          <w:lang w:val="en-US"/>
        </w:rPr>
        <w:t>Vajinal jel veya kapsül uygulamaları</w:t>
      </w:r>
      <w:r w:rsidRPr="007D2BC4">
        <w:rPr>
          <w:rFonts w:ascii="Times New Roman" w:hAnsi="Times New Roman" w:cs="Times New Roman"/>
          <w:sz w:val="20"/>
          <w:szCs w:val="20"/>
          <w:lang w:val="en-US"/>
        </w:rPr>
        <w:t xml:space="preserve">:  </w:t>
      </w:r>
      <w:r w:rsidR="00B324F4" w:rsidRPr="007D2BC4">
        <w:rPr>
          <w:rFonts w:ascii="Times New Roman" w:hAnsi="Times New Roman" w:cs="Times New Roman"/>
          <w:sz w:val="20"/>
          <w:szCs w:val="20"/>
          <w:lang w:val="en-US"/>
        </w:rPr>
        <w:t>Lokal</w:t>
      </w:r>
      <w:r w:rsidR="00D77726" w:rsidRPr="007D2BC4">
        <w:rPr>
          <w:rFonts w:ascii="Times New Roman" w:hAnsi="Times New Roman" w:cs="Times New Roman"/>
          <w:sz w:val="20"/>
          <w:szCs w:val="20"/>
          <w:lang w:val="en-US"/>
        </w:rPr>
        <w:t xml:space="preserve"> yani vajinal progesteron</w:t>
      </w:r>
      <w:r w:rsidRPr="007D2BC4">
        <w:rPr>
          <w:rFonts w:ascii="Times New Roman" w:hAnsi="Times New Roman" w:cs="Times New Roman"/>
          <w:sz w:val="20"/>
          <w:szCs w:val="20"/>
          <w:lang w:val="en-US"/>
        </w:rPr>
        <w:t xml:space="preserve"> uygulamasının en önemli avantajı, vajene yerleştirme sonrası </w:t>
      </w:r>
      <w:r w:rsidR="00B324F4" w:rsidRPr="007D2BC4">
        <w:rPr>
          <w:rFonts w:ascii="Times New Roman" w:hAnsi="Times New Roman" w:cs="Times New Roman"/>
          <w:sz w:val="20"/>
          <w:szCs w:val="20"/>
        </w:rPr>
        <w:t>uterus</w:t>
      </w:r>
      <w:r w:rsidRPr="007D2BC4">
        <w:rPr>
          <w:rFonts w:ascii="Times New Roman" w:hAnsi="Times New Roman" w:cs="Times New Roman"/>
          <w:sz w:val="20"/>
          <w:szCs w:val="20"/>
        </w:rPr>
        <w:t xml:space="preserve">tan ilk geçiş etkisi nedeniyle oldukça yüksek endometriyal düzeylere ulaşmasıdır. Bu düzey, </w:t>
      </w:r>
      <w:r w:rsidR="00B324F4" w:rsidRPr="007D2BC4">
        <w:rPr>
          <w:rFonts w:ascii="Times New Roman" w:hAnsi="Times New Roman" w:cs="Times New Roman"/>
          <w:sz w:val="20"/>
          <w:szCs w:val="20"/>
        </w:rPr>
        <w:t xml:space="preserve">parenteral uygulamaya göre daha yüksek </w:t>
      </w:r>
      <w:r w:rsidRPr="007D2BC4">
        <w:rPr>
          <w:rFonts w:ascii="Times New Roman" w:hAnsi="Times New Roman" w:cs="Times New Roman"/>
          <w:sz w:val="20"/>
          <w:szCs w:val="20"/>
        </w:rPr>
        <w:t>s</w:t>
      </w:r>
      <w:r w:rsidR="00D77726" w:rsidRPr="007D2BC4">
        <w:rPr>
          <w:rFonts w:ascii="Times New Roman" w:hAnsi="Times New Roman" w:cs="Times New Roman"/>
          <w:sz w:val="20"/>
          <w:szCs w:val="20"/>
        </w:rPr>
        <w:t>aptanmış ve sonuç olarak</w:t>
      </w:r>
      <w:r w:rsidRPr="007D2BC4">
        <w:rPr>
          <w:rFonts w:ascii="Times New Roman" w:hAnsi="Times New Roman" w:cs="Times New Roman"/>
          <w:sz w:val="20"/>
          <w:szCs w:val="20"/>
        </w:rPr>
        <w:t xml:space="preserve"> optimal histolojik yapılanma sonuçları elde edilmiştir </w:t>
      </w:r>
      <w:r w:rsidR="00103D13" w:rsidRPr="007D2BC4">
        <w:rPr>
          <w:rFonts w:ascii="Times New Roman" w:hAnsi="Times New Roman" w:cs="Times New Roman"/>
          <w:sz w:val="20"/>
          <w:szCs w:val="20"/>
        </w:rPr>
        <w:t>(5</w:t>
      </w:r>
      <w:r w:rsidR="00B324F4" w:rsidRPr="007D2BC4">
        <w:rPr>
          <w:rFonts w:ascii="Times New Roman" w:hAnsi="Times New Roman" w:cs="Times New Roman"/>
          <w:sz w:val="20"/>
          <w:szCs w:val="20"/>
        </w:rPr>
        <w:t xml:space="preserve">). </w:t>
      </w:r>
    </w:p>
    <w:p w14:paraId="26DDD126" w14:textId="05820D03" w:rsidR="004D5991" w:rsidRPr="00C927F1" w:rsidRDefault="004D5991" w:rsidP="00C927F1">
      <w:pPr>
        <w:numPr>
          <w:ilvl w:val="0"/>
          <w:numId w:val="5"/>
        </w:numPr>
        <w:autoSpaceDE w:val="0"/>
        <w:autoSpaceDN w:val="0"/>
        <w:adjustRightInd w:val="0"/>
        <w:spacing w:after="0" w:line="240" w:lineRule="auto"/>
        <w:jc w:val="both"/>
        <w:rPr>
          <w:rFonts w:ascii="Times New Roman" w:hAnsi="Times New Roman" w:cs="Times New Roman"/>
          <w:sz w:val="20"/>
          <w:szCs w:val="20"/>
        </w:rPr>
      </w:pPr>
      <w:r w:rsidRPr="00C927F1">
        <w:rPr>
          <w:rFonts w:ascii="Times New Roman" w:hAnsi="Times New Roman" w:cs="Times New Roman"/>
          <w:b/>
          <w:sz w:val="20"/>
          <w:szCs w:val="20"/>
          <w:u w:val="single"/>
        </w:rPr>
        <w:t>Progesteron jel:</w:t>
      </w:r>
      <w:r w:rsidRPr="00C927F1">
        <w:rPr>
          <w:rFonts w:ascii="Times New Roman" w:hAnsi="Times New Roman" w:cs="Times New Roman"/>
          <w:sz w:val="20"/>
          <w:szCs w:val="20"/>
        </w:rPr>
        <w:t xml:space="preserve"> </w:t>
      </w:r>
      <w:r w:rsidR="00B324F4" w:rsidRPr="00C927F1">
        <w:rPr>
          <w:rFonts w:ascii="Times New Roman" w:hAnsi="Times New Roman" w:cs="Times New Roman"/>
          <w:sz w:val="20"/>
          <w:szCs w:val="20"/>
        </w:rPr>
        <w:t>Yapılan birden fazla RKÇ sonucunda</w:t>
      </w:r>
      <w:r w:rsidRPr="00C927F1">
        <w:rPr>
          <w:rFonts w:ascii="Times New Roman" w:hAnsi="Times New Roman" w:cs="Times New Roman"/>
          <w:sz w:val="20"/>
          <w:szCs w:val="20"/>
        </w:rPr>
        <w:t>,</w:t>
      </w:r>
      <w:r w:rsidR="00B324F4" w:rsidRPr="00C927F1">
        <w:rPr>
          <w:rFonts w:ascii="Times New Roman" w:hAnsi="Times New Roman" w:cs="Times New Roman"/>
          <w:sz w:val="20"/>
          <w:szCs w:val="20"/>
        </w:rPr>
        <w:t xml:space="preserve"> 90mg/gün (tek veya 2 doz) biyo</w:t>
      </w:r>
      <w:r w:rsidR="00BF5B77" w:rsidRPr="00C927F1">
        <w:rPr>
          <w:rFonts w:ascii="Times New Roman" w:hAnsi="Times New Roman" w:cs="Times New Roman"/>
          <w:sz w:val="20"/>
          <w:szCs w:val="20"/>
        </w:rPr>
        <w:t>-adeziv jel ile hem im</w:t>
      </w:r>
      <w:r w:rsidR="00B324F4" w:rsidRPr="00C927F1">
        <w:rPr>
          <w:rFonts w:ascii="Times New Roman" w:hAnsi="Times New Roman" w:cs="Times New Roman"/>
          <w:sz w:val="20"/>
          <w:szCs w:val="20"/>
        </w:rPr>
        <w:t xml:space="preserve"> kullanıma benzer klinik sonuçlar hem de </w:t>
      </w:r>
      <w:r w:rsidRPr="00C927F1">
        <w:rPr>
          <w:rFonts w:ascii="Times New Roman" w:hAnsi="Times New Roman" w:cs="Times New Roman"/>
          <w:sz w:val="20"/>
          <w:szCs w:val="20"/>
        </w:rPr>
        <w:t xml:space="preserve">daha </w:t>
      </w:r>
      <w:r w:rsidR="00B324F4" w:rsidRPr="00C927F1">
        <w:rPr>
          <w:rFonts w:ascii="Times New Roman" w:hAnsi="Times New Roman" w:cs="Times New Roman"/>
          <w:sz w:val="20"/>
          <w:szCs w:val="20"/>
        </w:rPr>
        <w:t>yüksek hasta memnuniyeti elde edilmiştir (</w:t>
      </w:r>
      <w:r w:rsidR="00103D13" w:rsidRPr="00C927F1">
        <w:rPr>
          <w:rFonts w:ascii="Times New Roman" w:hAnsi="Times New Roman" w:cs="Times New Roman"/>
          <w:sz w:val="20"/>
          <w:szCs w:val="20"/>
        </w:rPr>
        <w:t>5,6</w:t>
      </w:r>
      <w:r w:rsidR="00B324F4" w:rsidRPr="00C927F1">
        <w:rPr>
          <w:rFonts w:ascii="Times New Roman" w:hAnsi="Times New Roman" w:cs="Times New Roman"/>
          <w:sz w:val="20"/>
          <w:szCs w:val="20"/>
        </w:rPr>
        <w:t>).</w:t>
      </w:r>
      <w:r w:rsidRPr="00C927F1">
        <w:rPr>
          <w:rFonts w:ascii="Times New Roman" w:hAnsi="Times New Roman" w:cs="Times New Roman"/>
          <w:sz w:val="20"/>
          <w:szCs w:val="20"/>
        </w:rPr>
        <w:t xml:space="preserve"> Vajinal kapsül uygulaması ile karşılaştırıldığında, benzer etkinlik ancak daha yüksek h</w:t>
      </w:r>
      <w:r w:rsidR="00103D13" w:rsidRPr="00C927F1">
        <w:rPr>
          <w:rFonts w:ascii="Times New Roman" w:hAnsi="Times New Roman" w:cs="Times New Roman"/>
          <w:sz w:val="20"/>
          <w:szCs w:val="20"/>
        </w:rPr>
        <w:t>asta uyumu ortaya konulmuştur (6</w:t>
      </w:r>
      <w:r w:rsidRPr="00C927F1">
        <w:rPr>
          <w:rFonts w:ascii="Times New Roman" w:hAnsi="Times New Roman" w:cs="Times New Roman"/>
          <w:sz w:val="20"/>
          <w:szCs w:val="20"/>
        </w:rPr>
        <w:t>).</w:t>
      </w:r>
      <w:r w:rsidR="00B324F4" w:rsidRPr="00C927F1">
        <w:rPr>
          <w:rFonts w:ascii="Times New Roman" w:hAnsi="Times New Roman" w:cs="Times New Roman"/>
          <w:sz w:val="20"/>
          <w:szCs w:val="20"/>
        </w:rPr>
        <w:t xml:space="preserve"> </w:t>
      </w:r>
      <w:r w:rsidR="0016531E" w:rsidRPr="00C927F1">
        <w:rPr>
          <w:rFonts w:ascii="Times New Roman" w:hAnsi="Times New Roman" w:cs="Times New Roman"/>
          <w:sz w:val="20"/>
          <w:szCs w:val="20"/>
        </w:rPr>
        <w:t xml:space="preserve">Amerikan Gıda ve İlaç Dairesi, luteal faz desteği için 90mg/gün vajinal progesteron jel kullanımını ruhsatlandırmıştır. </w:t>
      </w:r>
      <w:r w:rsidR="0016531E" w:rsidRPr="00C927F1">
        <w:rPr>
          <w:rFonts w:ascii="Times New Roman" w:hAnsi="Times New Roman" w:cs="Times New Roman"/>
          <w:i/>
          <w:sz w:val="20"/>
          <w:szCs w:val="20"/>
        </w:rPr>
        <w:t>Özetle, hem klinik etkinlik hem de güvenlik ve hasta uyum profilleri açısından, vajinal 90mg/gün jel, stan</w:t>
      </w:r>
      <w:r w:rsidR="0081458E">
        <w:rPr>
          <w:rFonts w:ascii="Times New Roman" w:hAnsi="Times New Roman" w:cs="Times New Roman"/>
          <w:i/>
          <w:sz w:val="20"/>
          <w:szCs w:val="20"/>
        </w:rPr>
        <w:t xml:space="preserve">dart luteal faz desteği için </w:t>
      </w:r>
      <w:r w:rsidR="0016531E" w:rsidRPr="00C927F1">
        <w:rPr>
          <w:rFonts w:ascii="Times New Roman" w:hAnsi="Times New Roman" w:cs="Times New Roman"/>
          <w:i/>
          <w:sz w:val="20"/>
          <w:szCs w:val="20"/>
        </w:rPr>
        <w:t>önerilebilir (kanıt düzeyi Ia).</w:t>
      </w:r>
      <w:r w:rsidR="0016531E" w:rsidRPr="00C927F1">
        <w:rPr>
          <w:rFonts w:ascii="Times New Roman" w:hAnsi="Times New Roman" w:cs="Times New Roman"/>
          <w:sz w:val="20"/>
          <w:szCs w:val="20"/>
        </w:rPr>
        <w:t xml:space="preserve"> </w:t>
      </w:r>
    </w:p>
    <w:p w14:paraId="26AD57AD" w14:textId="367D6D23" w:rsidR="00B324F4" w:rsidRPr="00C927F1" w:rsidRDefault="004D5991" w:rsidP="00C927F1">
      <w:pPr>
        <w:numPr>
          <w:ilvl w:val="0"/>
          <w:numId w:val="5"/>
        </w:numPr>
        <w:autoSpaceDE w:val="0"/>
        <w:autoSpaceDN w:val="0"/>
        <w:adjustRightInd w:val="0"/>
        <w:spacing w:after="0" w:line="240" w:lineRule="auto"/>
        <w:jc w:val="both"/>
        <w:rPr>
          <w:rFonts w:ascii="Times New Roman" w:hAnsi="Times New Roman" w:cs="Times New Roman"/>
          <w:sz w:val="20"/>
          <w:szCs w:val="20"/>
        </w:rPr>
      </w:pPr>
      <w:r w:rsidRPr="00C927F1">
        <w:rPr>
          <w:rFonts w:ascii="Times New Roman" w:hAnsi="Times New Roman" w:cs="Times New Roman"/>
          <w:b/>
          <w:sz w:val="20"/>
          <w:szCs w:val="20"/>
          <w:u w:val="single"/>
        </w:rPr>
        <w:t>Mikronize progesteron kapsül:</w:t>
      </w:r>
      <w:r w:rsidRPr="00C927F1">
        <w:rPr>
          <w:rFonts w:ascii="Times New Roman" w:hAnsi="Times New Roman" w:cs="Times New Roman"/>
          <w:sz w:val="20"/>
          <w:szCs w:val="20"/>
        </w:rPr>
        <w:t xml:space="preserve"> </w:t>
      </w:r>
      <w:r w:rsidR="00B324F4" w:rsidRPr="00C927F1">
        <w:rPr>
          <w:rFonts w:ascii="Times New Roman" w:hAnsi="Times New Roman" w:cs="Times New Roman"/>
          <w:sz w:val="20"/>
          <w:szCs w:val="20"/>
        </w:rPr>
        <w:t xml:space="preserve"> </w:t>
      </w:r>
      <w:r w:rsidR="0016531E" w:rsidRPr="00C927F1">
        <w:rPr>
          <w:rFonts w:ascii="Times New Roman" w:hAnsi="Times New Roman" w:cs="Times New Roman"/>
          <w:sz w:val="20"/>
          <w:szCs w:val="20"/>
        </w:rPr>
        <w:t>Yapılan RKÇ sonucunda, im uygulama ile eş etkinlik oluşturmak için düşük dozlar (</w:t>
      </w:r>
      <w:r w:rsidR="00B324F4" w:rsidRPr="00C927F1">
        <w:rPr>
          <w:rFonts w:ascii="Times New Roman" w:hAnsi="Times New Roman" w:cs="Times New Roman"/>
          <w:sz w:val="20"/>
          <w:szCs w:val="20"/>
        </w:rPr>
        <w:t>100-200 mg/gün</w:t>
      </w:r>
      <w:r w:rsidR="0016531E" w:rsidRPr="00C927F1">
        <w:rPr>
          <w:rFonts w:ascii="Times New Roman" w:hAnsi="Times New Roman" w:cs="Times New Roman"/>
          <w:sz w:val="20"/>
          <w:szCs w:val="20"/>
        </w:rPr>
        <w:t>) yerine daha yüksek doz (600-800 mg/gün)</w:t>
      </w:r>
      <w:r w:rsidR="00BF5B77" w:rsidRPr="00C927F1">
        <w:rPr>
          <w:rFonts w:ascii="Times New Roman" w:hAnsi="Times New Roman" w:cs="Times New Roman"/>
          <w:sz w:val="20"/>
          <w:szCs w:val="20"/>
        </w:rPr>
        <w:t xml:space="preserve"> ile</w:t>
      </w:r>
      <w:r w:rsidR="00103D13" w:rsidRPr="00C927F1">
        <w:rPr>
          <w:rFonts w:ascii="Times New Roman" w:hAnsi="Times New Roman" w:cs="Times New Roman"/>
          <w:sz w:val="20"/>
          <w:szCs w:val="20"/>
        </w:rPr>
        <w:t xml:space="preserve"> </w:t>
      </w:r>
      <w:r w:rsidR="00BF5B77" w:rsidRPr="00C927F1">
        <w:rPr>
          <w:rFonts w:ascii="Times New Roman" w:hAnsi="Times New Roman" w:cs="Times New Roman"/>
          <w:sz w:val="20"/>
          <w:szCs w:val="20"/>
        </w:rPr>
        <w:t>luteal desteğin yapılması önerilmiştir</w:t>
      </w:r>
      <w:r w:rsidR="00103D13" w:rsidRPr="00C927F1">
        <w:rPr>
          <w:rFonts w:ascii="Times New Roman" w:hAnsi="Times New Roman" w:cs="Times New Roman"/>
          <w:sz w:val="20"/>
          <w:szCs w:val="20"/>
        </w:rPr>
        <w:t xml:space="preserve"> (2, 6,7</w:t>
      </w:r>
      <w:r w:rsidR="0016531E" w:rsidRPr="00C927F1">
        <w:rPr>
          <w:rFonts w:ascii="Times New Roman" w:hAnsi="Times New Roman" w:cs="Times New Roman"/>
          <w:sz w:val="20"/>
          <w:szCs w:val="20"/>
        </w:rPr>
        <w:t xml:space="preserve">). Bu dozlarda uygulandığında, 90mg/gün jel uygulamasına benzer klinik etkinlik ortaya konduğu bilinmektedir </w:t>
      </w:r>
      <w:r w:rsidR="00103D13" w:rsidRPr="00C927F1">
        <w:rPr>
          <w:rFonts w:ascii="Times New Roman" w:hAnsi="Times New Roman" w:cs="Times New Roman"/>
          <w:sz w:val="20"/>
          <w:szCs w:val="20"/>
        </w:rPr>
        <w:t>(8</w:t>
      </w:r>
      <w:r w:rsidR="00B324F4" w:rsidRPr="00C927F1">
        <w:rPr>
          <w:rFonts w:ascii="Times New Roman" w:hAnsi="Times New Roman" w:cs="Times New Roman"/>
          <w:sz w:val="20"/>
          <w:szCs w:val="20"/>
        </w:rPr>
        <w:t xml:space="preserve">). </w:t>
      </w:r>
      <w:r w:rsidR="0016531E" w:rsidRPr="00C927F1">
        <w:rPr>
          <w:rFonts w:ascii="Times New Roman" w:hAnsi="Times New Roman" w:cs="Times New Roman"/>
          <w:sz w:val="20"/>
          <w:szCs w:val="20"/>
        </w:rPr>
        <w:t>Özetle, uygun dozlarda kullanıldığında</w:t>
      </w:r>
      <w:r w:rsidR="0064206F" w:rsidRPr="00C927F1">
        <w:rPr>
          <w:rFonts w:ascii="Times New Roman" w:hAnsi="Times New Roman" w:cs="Times New Roman"/>
          <w:sz w:val="20"/>
          <w:szCs w:val="20"/>
        </w:rPr>
        <w:t xml:space="preserve">, </w:t>
      </w:r>
      <w:r w:rsidR="00B324F4" w:rsidRPr="00C927F1">
        <w:rPr>
          <w:rFonts w:ascii="Times New Roman" w:hAnsi="Times New Roman" w:cs="Times New Roman"/>
          <w:i/>
          <w:iCs/>
          <w:sz w:val="20"/>
          <w:szCs w:val="20"/>
        </w:rPr>
        <w:t xml:space="preserve">luteal destek için </w:t>
      </w:r>
      <w:r w:rsidR="00BF5B77" w:rsidRPr="00C927F1">
        <w:rPr>
          <w:rFonts w:ascii="Times New Roman" w:hAnsi="Times New Roman" w:cs="Times New Roman"/>
          <w:i/>
          <w:iCs/>
          <w:sz w:val="20"/>
          <w:szCs w:val="20"/>
        </w:rPr>
        <w:t xml:space="preserve">vajinal </w:t>
      </w:r>
      <w:r w:rsidR="0081458E">
        <w:rPr>
          <w:rFonts w:ascii="Times New Roman" w:hAnsi="Times New Roman" w:cs="Times New Roman"/>
          <w:i/>
          <w:iCs/>
          <w:sz w:val="20"/>
          <w:szCs w:val="20"/>
        </w:rPr>
        <w:t xml:space="preserve">mikronize progesteron </w:t>
      </w:r>
      <w:r w:rsidR="00BF5B77" w:rsidRPr="00C927F1">
        <w:rPr>
          <w:rFonts w:ascii="Times New Roman" w:hAnsi="Times New Roman" w:cs="Times New Roman"/>
          <w:i/>
          <w:iCs/>
          <w:sz w:val="20"/>
          <w:szCs w:val="20"/>
        </w:rPr>
        <w:t xml:space="preserve">kapsül </w:t>
      </w:r>
      <w:r w:rsidR="0064206F" w:rsidRPr="00C927F1">
        <w:rPr>
          <w:rFonts w:ascii="Times New Roman" w:hAnsi="Times New Roman" w:cs="Times New Roman"/>
          <w:i/>
          <w:iCs/>
          <w:sz w:val="20"/>
          <w:szCs w:val="20"/>
        </w:rPr>
        <w:t>önerilebilir</w:t>
      </w:r>
      <w:r w:rsidR="00103D13" w:rsidRPr="00C927F1">
        <w:rPr>
          <w:rFonts w:ascii="Times New Roman" w:hAnsi="Times New Roman" w:cs="Times New Roman"/>
          <w:i/>
          <w:iCs/>
          <w:sz w:val="20"/>
          <w:szCs w:val="20"/>
        </w:rPr>
        <w:t xml:space="preserve"> (2</w:t>
      </w:r>
      <w:r w:rsidR="00B324F4" w:rsidRPr="00C927F1">
        <w:rPr>
          <w:rFonts w:ascii="Times New Roman" w:hAnsi="Times New Roman" w:cs="Times New Roman"/>
          <w:i/>
          <w:iCs/>
          <w:sz w:val="20"/>
          <w:szCs w:val="20"/>
        </w:rPr>
        <w:t>)</w:t>
      </w:r>
      <w:r w:rsidR="004C1604">
        <w:rPr>
          <w:rFonts w:ascii="Times New Roman" w:hAnsi="Times New Roman" w:cs="Times New Roman"/>
          <w:i/>
          <w:iCs/>
          <w:sz w:val="20"/>
          <w:szCs w:val="20"/>
        </w:rPr>
        <w:t>.</w:t>
      </w:r>
      <w:r w:rsidR="00B324F4" w:rsidRPr="00C927F1">
        <w:rPr>
          <w:rFonts w:ascii="Times New Roman" w:hAnsi="Times New Roman" w:cs="Times New Roman"/>
          <w:i/>
          <w:iCs/>
          <w:sz w:val="20"/>
          <w:szCs w:val="20"/>
        </w:rPr>
        <w:t xml:space="preserve"> (kanıt düzeyi Ia). </w:t>
      </w:r>
    </w:p>
    <w:p w14:paraId="10124BD3" w14:textId="5B0955B3" w:rsidR="00F27DB3" w:rsidRPr="0085303C" w:rsidRDefault="0064206F" w:rsidP="0085303C">
      <w:pPr>
        <w:pStyle w:val="ListParagraph"/>
        <w:numPr>
          <w:ilvl w:val="0"/>
          <w:numId w:val="15"/>
        </w:numPr>
        <w:autoSpaceDE w:val="0"/>
        <w:autoSpaceDN w:val="0"/>
        <w:adjustRightInd w:val="0"/>
        <w:spacing w:after="0" w:line="240" w:lineRule="auto"/>
        <w:jc w:val="both"/>
        <w:rPr>
          <w:rFonts w:ascii="Times New Roman" w:hAnsi="Times New Roman" w:cs="Times New Roman"/>
          <w:b/>
          <w:bCs/>
          <w:sz w:val="20"/>
          <w:szCs w:val="20"/>
        </w:rPr>
      </w:pPr>
      <w:r w:rsidRPr="0085303C">
        <w:rPr>
          <w:rFonts w:ascii="Times New Roman" w:hAnsi="Times New Roman" w:cs="Times New Roman"/>
          <w:b/>
          <w:sz w:val="20"/>
          <w:szCs w:val="20"/>
          <w:u w:val="single"/>
          <w:lang w:val="en-US"/>
        </w:rPr>
        <w:t>Oral sentetik progesteron</w:t>
      </w:r>
      <w:r w:rsidRPr="0085303C">
        <w:rPr>
          <w:rFonts w:ascii="Times New Roman" w:hAnsi="Times New Roman" w:cs="Times New Roman"/>
          <w:sz w:val="20"/>
          <w:szCs w:val="20"/>
          <w:lang w:val="en-US"/>
        </w:rPr>
        <w:t xml:space="preserve">: Bu ajanlardan özellikle </w:t>
      </w:r>
      <w:r w:rsidR="00B324F4" w:rsidRPr="0085303C">
        <w:rPr>
          <w:rFonts w:ascii="Times New Roman" w:hAnsi="Times New Roman" w:cs="Times New Roman"/>
          <w:sz w:val="20"/>
          <w:szCs w:val="20"/>
          <w:lang w:val="en-US"/>
        </w:rPr>
        <w:t>didrogesteron</w:t>
      </w:r>
      <w:r w:rsidRPr="0085303C">
        <w:rPr>
          <w:rFonts w:ascii="Times New Roman" w:hAnsi="Times New Roman" w:cs="Times New Roman"/>
          <w:sz w:val="20"/>
          <w:szCs w:val="20"/>
          <w:lang w:val="en-US"/>
        </w:rPr>
        <w:t>, luteal faz desteği amacıyla kullanılmaktadır</w:t>
      </w:r>
      <w:r w:rsidRPr="0085303C">
        <w:rPr>
          <w:rFonts w:ascii="Times New Roman" w:hAnsi="Times New Roman" w:cs="Times New Roman"/>
          <w:sz w:val="20"/>
          <w:szCs w:val="20"/>
        </w:rPr>
        <w:t xml:space="preserve">. </w:t>
      </w:r>
      <w:r w:rsidR="0081458E" w:rsidRPr="0085303C">
        <w:rPr>
          <w:rFonts w:ascii="Times New Roman" w:hAnsi="Times New Roman" w:cs="Times New Roman"/>
          <w:i/>
          <w:iCs/>
          <w:sz w:val="20"/>
          <w:szCs w:val="20"/>
        </w:rPr>
        <w:t>Yeni yapılmış RKÇ</w:t>
      </w:r>
      <w:r w:rsidR="00E67D6F" w:rsidRPr="0085303C">
        <w:rPr>
          <w:rFonts w:ascii="Times New Roman" w:hAnsi="Times New Roman" w:cs="Times New Roman"/>
          <w:i/>
          <w:iCs/>
          <w:sz w:val="20"/>
          <w:szCs w:val="20"/>
        </w:rPr>
        <w:t>’lar</w:t>
      </w:r>
      <w:r w:rsidR="0081458E" w:rsidRPr="0085303C">
        <w:rPr>
          <w:rFonts w:ascii="Times New Roman" w:hAnsi="Times New Roman" w:cs="Times New Roman"/>
          <w:i/>
          <w:iCs/>
          <w:sz w:val="20"/>
          <w:szCs w:val="20"/>
        </w:rPr>
        <w:t xml:space="preserve"> </w:t>
      </w:r>
      <w:r w:rsidR="004C1604" w:rsidRPr="0085303C">
        <w:rPr>
          <w:rFonts w:ascii="Times New Roman" w:hAnsi="Times New Roman" w:cs="Times New Roman"/>
          <w:i/>
          <w:iCs/>
          <w:sz w:val="20"/>
          <w:szCs w:val="20"/>
        </w:rPr>
        <w:t>ve derlendilkleri meta analiz sonucuna göre;</w:t>
      </w:r>
      <w:r w:rsidR="0081458E" w:rsidRPr="0085303C">
        <w:rPr>
          <w:rFonts w:ascii="Times New Roman" w:hAnsi="Times New Roman" w:cs="Times New Roman"/>
          <w:i/>
          <w:iCs/>
          <w:sz w:val="20"/>
          <w:szCs w:val="20"/>
          <w:u w:val="single"/>
        </w:rPr>
        <w:t xml:space="preserve"> </w:t>
      </w:r>
      <w:r w:rsidR="00E67D6F" w:rsidRPr="0085303C">
        <w:rPr>
          <w:rFonts w:ascii="Times New Roman" w:hAnsi="Times New Roman" w:cs="Times New Roman"/>
          <w:i/>
          <w:iCs/>
          <w:sz w:val="20"/>
          <w:szCs w:val="20"/>
          <w:u w:val="single"/>
        </w:rPr>
        <w:t>taze embriyo transferi</w:t>
      </w:r>
      <w:r w:rsidR="00E67D6F" w:rsidRPr="0085303C">
        <w:rPr>
          <w:rFonts w:ascii="Times New Roman" w:hAnsi="Times New Roman" w:cs="Times New Roman"/>
          <w:i/>
          <w:iCs/>
          <w:sz w:val="20"/>
          <w:szCs w:val="20"/>
        </w:rPr>
        <w:t xml:space="preserve"> sikluslarında, </w:t>
      </w:r>
      <w:r w:rsidR="0081458E" w:rsidRPr="0085303C">
        <w:rPr>
          <w:rFonts w:ascii="Times New Roman" w:hAnsi="Times New Roman" w:cs="Times New Roman"/>
          <w:i/>
          <w:iCs/>
          <w:sz w:val="20"/>
          <w:szCs w:val="20"/>
        </w:rPr>
        <w:t>günlük 30 mg oral didrogesteron ile</w:t>
      </w:r>
      <w:r w:rsidR="0085303C">
        <w:rPr>
          <w:rFonts w:ascii="Times New Roman" w:hAnsi="Times New Roman" w:cs="Times New Roman"/>
          <w:i/>
          <w:iCs/>
          <w:sz w:val="20"/>
          <w:szCs w:val="20"/>
        </w:rPr>
        <w:t xml:space="preserve"> (10 mg tabletlerden günde 3 kez po </w:t>
      </w:r>
      <w:r w:rsidR="0085303C">
        <w:rPr>
          <w:rFonts w:ascii="Times New Roman" w:hAnsi="Times New Roman" w:cs="Times New Roman"/>
          <w:i/>
          <w:iCs/>
          <w:sz w:val="20"/>
          <w:szCs w:val="20"/>
        </w:rPr>
        <w:lastRenderedPageBreak/>
        <w:t>uygulama)</w:t>
      </w:r>
      <w:r w:rsidR="0081458E" w:rsidRPr="0085303C">
        <w:rPr>
          <w:rFonts w:ascii="Times New Roman" w:hAnsi="Times New Roman" w:cs="Times New Roman"/>
          <w:i/>
          <w:iCs/>
          <w:sz w:val="20"/>
          <w:szCs w:val="20"/>
        </w:rPr>
        <w:t xml:space="preserve">, </w:t>
      </w:r>
      <w:r w:rsidR="00E67D6F" w:rsidRPr="0085303C">
        <w:rPr>
          <w:rFonts w:ascii="Times New Roman" w:hAnsi="Times New Roman" w:cs="Times New Roman"/>
          <w:i/>
          <w:iCs/>
          <w:sz w:val="20"/>
          <w:szCs w:val="20"/>
        </w:rPr>
        <w:t xml:space="preserve">hem </w:t>
      </w:r>
      <w:r w:rsidR="0081458E" w:rsidRPr="0085303C">
        <w:rPr>
          <w:rFonts w:ascii="Times New Roman" w:hAnsi="Times New Roman" w:cs="Times New Roman"/>
          <w:i/>
          <w:iCs/>
          <w:sz w:val="20"/>
          <w:szCs w:val="20"/>
        </w:rPr>
        <w:t>600 mg</w:t>
      </w:r>
      <w:r w:rsidR="004C1604" w:rsidRPr="0085303C">
        <w:rPr>
          <w:rFonts w:ascii="Times New Roman" w:hAnsi="Times New Roman" w:cs="Times New Roman"/>
          <w:i/>
          <w:iCs/>
          <w:sz w:val="20"/>
          <w:szCs w:val="20"/>
        </w:rPr>
        <w:t>/gün</w:t>
      </w:r>
      <w:r w:rsidR="0081458E" w:rsidRPr="0085303C">
        <w:rPr>
          <w:rFonts w:ascii="Times New Roman" w:hAnsi="Times New Roman" w:cs="Times New Roman"/>
          <w:i/>
          <w:iCs/>
          <w:sz w:val="20"/>
          <w:szCs w:val="20"/>
        </w:rPr>
        <w:t xml:space="preserve"> vajinal progesteron </w:t>
      </w:r>
      <w:r w:rsidR="00E67D6F" w:rsidRPr="0085303C">
        <w:rPr>
          <w:rFonts w:ascii="Times New Roman" w:hAnsi="Times New Roman" w:cs="Times New Roman"/>
          <w:i/>
          <w:iCs/>
          <w:sz w:val="20"/>
          <w:szCs w:val="20"/>
        </w:rPr>
        <w:t>hem de 90 mg</w:t>
      </w:r>
      <w:r w:rsidR="004C1604" w:rsidRPr="0085303C">
        <w:rPr>
          <w:rFonts w:ascii="Times New Roman" w:hAnsi="Times New Roman" w:cs="Times New Roman"/>
          <w:i/>
          <w:iCs/>
          <w:sz w:val="20"/>
          <w:szCs w:val="20"/>
        </w:rPr>
        <w:t>/gün</w:t>
      </w:r>
      <w:r w:rsidR="00E67D6F" w:rsidRPr="0085303C">
        <w:rPr>
          <w:rFonts w:ascii="Times New Roman" w:hAnsi="Times New Roman" w:cs="Times New Roman"/>
          <w:i/>
          <w:iCs/>
          <w:sz w:val="20"/>
          <w:szCs w:val="20"/>
        </w:rPr>
        <w:t xml:space="preserve"> </w:t>
      </w:r>
      <w:r w:rsidR="00E67D6F" w:rsidRPr="0085303C">
        <w:rPr>
          <w:rFonts w:ascii="Times New Roman" w:hAnsi="Times New Roman" w:cs="Times New Roman"/>
          <w:i/>
          <w:iCs/>
          <w:sz w:val="20"/>
          <w:szCs w:val="20"/>
        </w:rPr>
        <w:t>%8 mikronize vajinal progesteron kullanımına benzer canlı doğum or</w:t>
      </w:r>
      <w:r w:rsidR="00B82B36">
        <w:rPr>
          <w:rFonts w:ascii="Times New Roman" w:hAnsi="Times New Roman" w:cs="Times New Roman"/>
          <w:i/>
          <w:iCs/>
          <w:sz w:val="20"/>
          <w:szCs w:val="20"/>
        </w:rPr>
        <w:t xml:space="preserve">anları, hasta uyumu ve </w:t>
      </w:r>
      <w:r w:rsidR="00E67D6F" w:rsidRPr="0085303C">
        <w:rPr>
          <w:rFonts w:ascii="Times New Roman" w:hAnsi="Times New Roman" w:cs="Times New Roman"/>
          <w:i/>
          <w:iCs/>
          <w:sz w:val="20"/>
          <w:szCs w:val="20"/>
        </w:rPr>
        <w:t>güvenlik profilleri ortaya konulmuştur</w:t>
      </w:r>
      <w:r w:rsidR="00E67D6F" w:rsidRPr="0085303C">
        <w:rPr>
          <w:rFonts w:ascii="Times New Roman" w:hAnsi="Times New Roman" w:cs="Times New Roman"/>
          <w:i/>
          <w:iCs/>
          <w:sz w:val="20"/>
          <w:szCs w:val="20"/>
        </w:rPr>
        <w:t xml:space="preserve"> (9,10</w:t>
      </w:r>
      <w:r w:rsidR="004C1604" w:rsidRPr="0085303C">
        <w:rPr>
          <w:rFonts w:ascii="Times New Roman" w:hAnsi="Times New Roman" w:cs="Times New Roman"/>
          <w:i/>
          <w:iCs/>
          <w:sz w:val="20"/>
          <w:szCs w:val="20"/>
        </w:rPr>
        <w:t xml:space="preserve">, 11) (kanıt düzeyi Ia). </w:t>
      </w:r>
    </w:p>
    <w:p w14:paraId="1EA6A59C" w14:textId="77777777" w:rsidR="00B324F4" w:rsidRPr="00F27DB3" w:rsidRDefault="00B324F4" w:rsidP="00AD31DA">
      <w:pPr>
        <w:pStyle w:val="ListParagraph"/>
        <w:numPr>
          <w:ilvl w:val="0"/>
          <w:numId w:val="10"/>
        </w:numPr>
        <w:tabs>
          <w:tab w:val="left" w:pos="426"/>
        </w:tabs>
        <w:autoSpaceDE w:val="0"/>
        <w:autoSpaceDN w:val="0"/>
        <w:adjustRightInd w:val="0"/>
        <w:spacing w:after="0" w:line="240" w:lineRule="auto"/>
        <w:ind w:left="0" w:firstLine="0"/>
        <w:jc w:val="both"/>
        <w:rPr>
          <w:rFonts w:ascii="Times New Roman" w:hAnsi="Times New Roman" w:cs="Times New Roman"/>
          <w:b/>
          <w:bCs/>
          <w:sz w:val="20"/>
          <w:szCs w:val="20"/>
        </w:rPr>
      </w:pPr>
      <w:r w:rsidRPr="00F27DB3">
        <w:rPr>
          <w:rFonts w:ascii="Times New Roman" w:hAnsi="Times New Roman" w:cs="Times New Roman"/>
          <w:b/>
          <w:bCs/>
          <w:sz w:val="20"/>
          <w:szCs w:val="20"/>
          <w:lang w:val="en-US"/>
        </w:rPr>
        <w:t>Progesteron deste</w:t>
      </w:r>
      <w:r w:rsidRPr="00F27DB3">
        <w:rPr>
          <w:rFonts w:ascii="Times New Roman" w:hAnsi="Times New Roman" w:cs="Times New Roman"/>
          <w:b/>
          <w:bCs/>
          <w:sz w:val="20"/>
          <w:szCs w:val="20"/>
        </w:rPr>
        <w:t>ğinin başlanması için optimal zaman</w:t>
      </w:r>
      <w:r w:rsidR="0064206F" w:rsidRPr="00F27DB3">
        <w:rPr>
          <w:rFonts w:ascii="Times New Roman" w:hAnsi="Times New Roman" w:cs="Times New Roman"/>
          <w:b/>
          <w:bCs/>
          <w:sz w:val="20"/>
          <w:szCs w:val="20"/>
        </w:rPr>
        <w:t xml:space="preserve">lama </w:t>
      </w:r>
    </w:p>
    <w:p w14:paraId="6EE28073" w14:textId="77777777" w:rsidR="00DA32F3" w:rsidRDefault="00DA32F3" w:rsidP="00AD31DA">
      <w:pPr>
        <w:autoSpaceDE w:val="0"/>
        <w:autoSpaceDN w:val="0"/>
        <w:adjustRightInd w:val="0"/>
        <w:spacing w:after="0" w:line="240" w:lineRule="auto"/>
        <w:jc w:val="both"/>
        <w:rPr>
          <w:rFonts w:ascii="Times New Roman" w:hAnsi="Times New Roman" w:cs="Times New Roman"/>
          <w:sz w:val="20"/>
          <w:szCs w:val="20"/>
        </w:rPr>
      </w:pPr>
    </w:p>
    <w:p w14:paraId="7A2C060B" w14:textId="7F138DD0" w:rsidR="00B324F4" w:rsidRDefault="00B324F4" w:rsidP="00AD31DA">
      <w:pPr>
        <w:autoSpaceDE w:val="0"/>
        <w:autoSpaceDN w:val="0"/>
        <w:adjustRightInd w:val="0"/>
        <w:spacing w:after="0" w:line="240" w:lineRule="auto"/>
        <w:jc w:val="both"/>
        <w:rPr>
          <w:rFonts w:ascii="Times New Roman" w:hAnsi="Times New Roman" w:cs="Times New Roman"/>
          <w:i/>
          <w:iCs/>
          <w:sz w:val="20"/>
          <w:szCs w:val="20"/>
        </w:rPr>
      </w:pPr>
      <w:r w:rsidRPr="00C927F1">
        <w:rPr>
          <w:rFonts w:ascii="Times New Roman" w:hAnsi="Times New Roman" w:cs="Times New Roman"/>
          <w:sz w:val="20"/>
          <w:szCs w:val="20"/>
        </w:rPr>
        <w:t xml:space="preserve">İmplantasyon penceresi kavramı göz önünde bulundurularak, luteal desteğin optimal zamanda verilmesi, implantasyon ve gebeliğin devamı için çok önemlidir. Çok erken veya çok geç verilmesi sonucunda, istenilen </w:t>
      </w:r>
      <w:r w:rsidR="0064206F" w:rsidRPr="00C927F1">
        <w:rPr>
          <w:rFonts w:ascii="Times New Roman" w:hAnsi="Times New Roman" w:cs="Times New Roman"/>
          <w:sz w:val="20"/>
          <w:szCs w:val="20"/>
        </w:rPr>
        <w:t xml:space="preserve">klinik </w:t>
      </w:r>
      <w:r w:rsidRPr="00C927F1">
        <w:rPr>
          <w:rFonts w:ascii="Times New Roman" w:hAnsi="Times New Roman" w:cs="Times New Roman"/>
          <w:sz w:val="20"/>
          <w:szCs w:val="20"/>
        </w:rPr>
        <w:t>sonuçlar elde edilemeyebilir. Yapılan RKÇ ve birden fazla gözlemsel çalışma sonucunda</w:t>
      </w:r>
      <w:r w:rsidRPr="00C927F1">
        <w:rPr>
          <w:rFonts w:ascii="Times New Roman" w:hAnsi="Times New Roman" w:cs="Times New Roman"/>
          <w:i/>
          <w:iCs/>
          <w:sz w:val="20"/>
          <w:szCs w:val="20"/>
        </w:rPr>
        <w:t xml:space="preserve">, vajinal veya parenteral </w:t>
      </w:r>
      <w:r w:rsidR="0064206F" w:rsidRPr="00C927F1">
        <w:rPr>
          <w:rFonts w:ascii="Times New Roman" w:hAnsi="Times New Roman" w:cs="Times New Roman"/>
          <w:i/>
          <w:iCs/>
          <w:sz w:val="20"/>
          <w:szCs w:val="20"/>
        </w:rPr>
        <w:t xml:space="preserve">luteal faz desteğinin, </w:t>
      </w:r>
      <w:r w:rsidRPr="00C927F1">
        <w:rPr>
          <w:rFonts w:ascii="Times New Roman" w:hAnsi="Times New Roman" w:cs="Times New Roman"/>
          <w:i/>
          <w:iCs/>
          <w:sz w:val="20"/>
          <w:szCs w:val="20"/>
        </w:rPr>
        <w:t xml:space="preserve">oosit toplama işleminden </w:t>
      </w:r>
      <w:r w:rsidRPr="00C927F1">
        <w:rPr>
          <w:rFonts w:ascii="Times New Roman" w:hAnsi="Times New Roman" w:cs="Times New Roman"/>
          <w:i/>
          <w:iCs/>
          <w:sz w:val="20"/>
          <w:szCs w:val="20"/>
          <w:u w:val="single"/>
        </w:rPr>
        <w:t>24-72</w:t>
      </w:r>
      <w:r w:rsidRPr="00C927F1">
        <w:rPr>
          <w:rFonts w:ascii="Times New Roman" w:hAnsi="Times New Roman" w:cs="Times New Roman"/>
          <w:i/>
          <w:iCs/>
          <w:sz w:val="20"/>
          <w:szCs w:val="20"/>
        </w:rPr>
        <w:t xml:space="preserve"> saat sonra başlanması, etkin klinik s</w:t>
      </w:r>
      <w:r w:rsidR="00103D13" w:rsidRPr="00C927F1">
        <w:rPr>
          <w:rFonts w:ascii="Times New Roman" w:hAnsi="Times New Roman" w:cs="Times New Roman"/>
          <w:i/>
          <w:iCs/>
          <w:sz w:val="20"/>
          <w:szCs w:val="20"/>
        </w:rPr>
        <w:t>o</w:t>
      </w:r>
      <w:r w:rsidR="004C1604">
        <w:rPr>
          <w:rFonts w:ascii="Times New Roman" w:hAnsi="Times New Roman" w:cs="Times New Roman"/>
          <w:i/>
          <w:iCs/>
          <w:sz w:val="20"/>
          <w:szCs w:val="20"/>
        </w:rPr>
        <w:t>nuçlar için önerilmektedir (5,12</w:t>
      </w:r>
      <w:r w:rsidRPr="00C927F1">
        <w:rPr>
          <w:rFonts w:ascii="Times New Roman" w:hAnsi="Times New Roman" w:cs="Times New Roman"/>
          <w:i/>
          <w:iCs/>
          <w:sz w:val="20"/>
          <w:szCs w:val="20"/>
        </w:rPr>
        <w:t>) (kanıt düzeyi Ib).</w:t>
      </w:r>
    </w:p>
    <w:p w14:paraId="0266B29E" w14:textId="77777777" w:rsidR="00DA32F3" w:rsidRPr="00C927F1" w:rsidRDefault="00DA32F3" w:rsidP="00DA32F3">
      <w:pPr>
        <w:autoSpaceDE w:val="0"/>
        <w:autoSpaceDN w:val="0"/>
        <w:adjustRightInd w:val="0"/>
        <w:spacing w:after="0" w:line="240" w:lineRule="auto"/>
        <w:jc w:val="both"/>
        <w:rPr>
          <w:rFonts w:ascii="Times New Roman" w:hAnsi="Times New Roman" w:cs="Times New Roman"/>
          <w:i/>
          <w:iCs/>
          <w:sz w:val="20"/>
          <w:szCs w:val="20"/>
        </w:rPr>
      </w:pPr>
    </w:p>
    <w:tbl>
      <w:tblPr>
        <w:tblpPr w:leftFromText="141" w:rightFromText="141" w:vertAnchor="text" w:horzAnchor="page" w:tblpX="1570" w:tblpY="169"/>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9056"/>
      </w:tblGrid>
      <w:tr w:rsidR="00F27DB3" w:rsidRPr="00C6756F" w14:paraId="1A723A17" w14:textId="77777777" w:rsidTr="00AD31DA">
        <w:trPr>
          <w:trHeight w:val="445"/>
        </w:trPr>
        <w:tc>
          <w:tcPr>
            <w:tcW w:w="9056"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3EDF5FFD" w14:textId="77777777" w:rsidR="00F27DB3" w:rsidRPr="00C6756F" w:rsidRDefault="00F27DB3" w:rsidP="00AD31DA">
            <w:pPr>
              <w:spacing w:line="240" w:lineRule="auto"/>
              <w:rPr>
                <w:rFonts w:ascii="Times New Roman" w:hAnsi="Times New Roman"/>
                <w:b/>
                <w:bCs/>
                <w:color w:val="FFFFFF"/>
                <w:sz w:val="20"/>
                <w:szCs w:val="20"/>
              </w:rPr>
            </w:pPr>
            <w:r w:rsidRPr="00C6756F">
              <w:rPr>
                <w:rFonts w:ascii="Times New Roman" w:hAnsi="Times New Roman"/>
                <w:b/>
                <w:bCs/>
                <w:color w:val="FFFFFF"/>
                <w:sz w:val="20"/>
                <w:szCs w:val="20"/>
              </w:rPr>
              <w:t>Uygulama Önerileri</w:t>
            </w:r>
          </w:p>
        </w:tc>
      </w:tr>
      <w:tr w:rsidR="00F27DB3" w:rsidRPr="00C6756F" w14:paraId="666DD4E0" w14:textId="77777777" w:rsidTr="00AD31DA">
        <w:trPr>
          <w:trHeight w:val="4191"/>
        </w:trPr>
        <w:tc>
          <w:tcPr>
            <w:tcW w:w="9056" w:type="dxa"/>
            <w:shd w:val="clear" w:color="auto" w:fill="DBE5F1"/>
            <w:vAlign w:val="center"/>
          </w:tcPr>
          <w:p w14:paraId="2B2B5248" w14:textId="77777777" w:rsidR="00F27DB3" w:rsidRPr="00725F9B" w:rsidRDefault="00F27DB3" w:rsidP="00AD31DA">
            <w:pPr>
              <w:pStyle w:val="ListParagraph"/>
              <w:numPr>
                <w:ilvl w:val="0"/>
                <w:numId w:val="11"/>
              </w:numPr>
              <w:spacing w:after="0" w:line="240" w:lineRule="auto"/>
              <w:ind w:left="567" w:hanging="283"/>
              <w:jc w:val="both"/>
              <w:rPr>
                <w:rFonts w:ascii="Times New Roman" w:hAnsi="Times New Roman"/>
                <w:bCs/>
                <w:sz w:val="20"/>
                <w:szCs w:val="20"/>
              </w:rPr>
            </w:pPr>
            <w:r>
              <w:rPr>
                <w:rFonts w:ascii="Times New Roman" w:hAnsi="Times New Roman" w:cs="Times New Roman"/>
                <w:sz w:val="20"/>
                <w:szCs w:val="20"/>
              </w:rPr>
              <w:t>S</w:t>
            </w:r>
            <w:r w:rsidRPr="007D2BC4">
              <w:rPr>
                <w:rFonts w:ascii="Times New Roman" w:hAnsi="Times New Roman" w:cs="Times New Roman"/>
                <w:sz w:val="20"/>
                <w:szCs w:val="20"/>
              </w:rPr>
              <w:t>timul</w:t>
            </w:r>
            <w:r>
              <w:rPr>
                <w:rFonts w:ascii="Times New Roman" w:hAnsi="Times New Roman" w:cs="Times New Roman"/>
                <w:sz w:val="20"/>
                <w:szCs w:val="20"/>
              </w:rPr>
              <w:t>e siklusların luteal dönemlerinin</w:t>
            </w:r>
            <w:r w:rsidRPr="007D2BC4">
              <w:rPr>
                <w:rFonts w:ascii="Times New Roman" w:hAnsi="Times New Roman" w:cs="Times New Roman"/>
                <w:sz w:val="20"/>
                <w:szCs w:val="20"/>
              </w:rPr>
              <w:t xml:space="preserve"> mutlaka desteklenmesi gereklidir</w:t>
            </w:r>
          </w:p>
          <w:p w14:paraId="38006A66" w14:textId="77777777" w:rsidR="00F27DB3" w:rsidRPr="002C67D9" w:rsidRDefault="00F27DB3" w:rsidP="00AD31DA">
            <w:pPr>
              <w:pStyle w:val="ListParagraph"/>
              <w:numPr>
                <w:ilvl w:val="0"/>
                <w:numId w:val="11"/>
              </w:numPr>
              <w:spacing w:after="0" w:line="240" w:lineRule="auto"/>
              <w:ind w:left="567" w:hanging="283"/>
              <w:jc w:val="both"/>
              <w:rPr>
                <w:rFonts w:ascii="Times New Roman" w:hAnsi="Times New Roman"/>
                <w:bCs/>
                <w:sz w:val="20"/>
                <w:szCs w:val="20"/>
              </w:rPr>
            </w:pPr>
            <w:r w:rsidRPr="007D2BC4">
              <w:rPr>
                <w:rFonts w:ascii="Times New Roman" w:hAnsi="Times New Roman" w:cs="Times New Roman"/>
                <w:sz w:val="20"/>
                <w:szCs w:val="20"/>
              </w:rPr>
              <w:t xml:space="preserve">OHSS riskinde belirgin artış öngörüldüğünden, luteal destek için rutin hCG uygulaması önerilmemektedir </w:t>
            </w:r>
          </w:p>
          <w:p w14:paraId="02FEA785" w14:textId="77777777" w:rsidR="00F27DB3" w:rsidRPr="00725F9B" w:rsidRDefault="00F27DB3" w:rsidP="00AD31DA">
            <w:pPr>
              <w:pStyle w:val="ListParagraph"/>
              <w:numPr>
                <w:ilvl w:val="0"/>
                <w:numId w:val="11"/>
              </w:numPr>
              <w:spacing w:after="0" w:line="240" w:lineRule="auto"/>
              <w:ind w:left="567" w:hanging="283"/>
              <w:jc w:val="both"/>
              <w:rPr>
                <w:rFonts w:ascii="Times New Roman" w:hAnsi="Times New Roman"/>
                <w:bCs/>
                <w:sz w:val="20"/>
                <w:szCs w:val="20"/>
              </w:rPr>
            </w:pPr>
            <w:r>
              <w:rPr>
                <w:rFonts w:ascii="Times New Roman" w:hAnsi="Times New Roman" w:cs="Times New Roman"/>
                <w:sz w:val="20"/>
                <w:szCs w:val="20"/>
              </w:rPr>
              <w:t>Oral mikronize progesteron (P) düşük</w:t>
            </w:r>
            <w:r w:rsidRPr="007D2BC4">
              <w:rPr>
                <w:rFonts w:ascii="Times New Roman" w:hAnsi="Times New Roman" w:cs="Times New Roman"/>
                <w:sz w:val="20"/>
                <w:szCs w:val="20"/>
              </w:rPr>
              <w:t xml:space="preserve"> biyo-yararlanım</w:t>
            </w:r>
            <w:r>
              <w:rPr>
                <w:rFonts w:ascii="Times New Roman" w:hAnsi="Times New Roman" w:cs="Times New Roman"/>
                <w:sz w:val="20"/>
                <w:szCs w:val="20"/>
              </w:rPr>
              <w:t>,</w:t>
            </w:r>
            <w:r w:rsidRPr="007D2BC4">
              <w:rPr>
                <w:rFonts w:ascii="Times New Roman" w:hAnsi="Times New Roman" w:cs="Times New Roman"/>
                <w:sz w:val="20"/>
                <w:szCs w:val="20"/>
              </w:rPr>
              <w:t xml:space="preserve"> yan etki, etkinlik </w:t>
            </w:r>
            <w:r>
              <w:rPr>
                <w:rFonts w:ascii="Times New Roman" w:hAnsi="Times New Roman" w:cs="Times New Roman"/>
                <w:sz w:val="20"/>
                <w:szCs w:val="20"/>
              </w:rPr>
              <w:t>ve</w:t>
            </w:r>
            <w:r w:rsidRPr="007D2BC4">
              <w:rPr>
                <w:rFonts w:ascii="Times New Roman" w:hAnsi="Times New Roman" w:cs="Times New Roman"/>
                <w:sz w:val="20"/>
                <w:szCs w:val="20"/>
              </w:rPr>
              <w:t xml:space="preserve"> </w:t>
            </w:r>
            <w:r>
              <w:rPr>
                <w:rFonts w:ascii="Times New Roman" w:hAnsi="Times New Roman" w:cs="Times New Roman"/>
                <w:sz w:val="20"/>
                <w:szCs w:val="20"/>
              </w:rPr>
              <w:t>hasta uyumu sorunları nedeniyle</w:t>
            </w:r>
            <w:r w:rsidRPr="007D2BC4">
              <w:rPr>
                <w:rFonts w:ascii="Times New Roman" w:hAnsi="Times New Roman" w:cs="Times New Roman"/>
                <w:sz w:val="20"/>
                <w:szCs w:val="20"/>
              </w:rPr>
              <w:t xml:space="preserve"> ilk basamakta </w:t>
            </w:r>
            <w:r w:rsidRPr="00725F9B">
              <w:rPr>
                <w:rFonts w:ascii="Times New Roman" w:hAnsi="Times New Roman" w:cs="Times New Roman"/>
                <w:iCs/>
                <w:sz w:val="20"/>
                <w:szCs w:val="20"/>
              </w:rPr>
              <w:t>rutin olarak önerilmemektedir</w:t>
            </w:r>
            <w:r>
              <w:rPr>
                <w:rFonts w:ascii="Times New Roman" w:hAnsi="Times New Roman" w:cs="Times New Roman"/>
                <w:iCs/>
                <w:sz w:val="20"/>
                <w:szCs w:val="20"/>
              </w:rPr>
              <w:t>.</w:t>
            </w:r>
          </w:p>
          <w:p w14:paraId="7E6D5255" w14:textId="77777777" w:rsidR="00F27DB3" w:rsidRPr="00C927F1" w:rsidRDefault="00F27DB3" w:rsidP="00AD31DA">
            <w:pPr>
              <w:pStyle w:val="ListParagraph"/>
              <w:numPr>
                <w:ilvl w:val="0"/>
                <w:numId w:val="11"/>
              </w:numPr>
              <w:spacing w:after="0" w:line="240" w:lineRule="auto"/>
              <w:ind w:left="567" w:hanging="283"/>
              <w:jc w:val="both"/>
              <w:rPr>
                <w:rFonts w:ascii="Times New Roman" w:hAnsi="Times New Roman" w:cs="Times New Roman"/>
                <w:sz w:val="20"/>
                <w:szCs w:val="20"/>
                <w:lang w:val="en-US"/>
              </w:rPr>
            </w:pPr>
            <w:r>
              <w:rPr>
                <w:rFonts w:ascii="Times New Roman" w:hAnsi="Times New Roman" w:cs="Times New Roman"/>
                <w:sz w:val="20"/>
                <w:szCs w:val="20"/>
                <w:lang w:val="en-US"/>
              </w:rPr>
              <w:t>Intramüsküler</w:t>
            </w:r>
            <w:r w:rsidRPr="007D2BC4">
              <w:rPr>
                <w:rFonts w:ascii="Times New Roman" w:hAnsi="Times New Roman" w:cs="Times New Roman"/>
                <w:sz w:val="20"/>
                <w:szCs w:val="20"/>
                <w:lang w:val="en-US"/>
              </w:rPr>
              <w:t xml:space="preserve"> progesteron</w:t>
            </w:r>
            <w:r>
              <w:rPr>
                <w:rFonts w:ascii="Times New Roman" w:hAnsi="Times New Roman" w:cs="Times New Roman"/>
                <w:sz w:val="20"/>
                <w:szCs w:val="20"/>
                <w:lang w:val="en-US"/>
              </w:rPr>
              <w:t xml:space="preserve"> (25-100 mg/gün)</w:t>
            </w:r>
            <w:r w:rsidRPr="007D2BC4">
              <w:rPr>
                <w:rFonts w:ascii="Times New Roman" w:hAnsi="Times New Roman" w:cs="Times New Roman"/>
                <w:sz w:val="20"/>
                <w:szCs w:val="20"/>
                <w:lang w:val="en-US"/>
              </w:rPr>
              <w:t xml:space="preserve"> uygulaması </w:t>
            </w:r>
            <w:r>
              <w:rPr>
                <w:rFonts w:ascii="Times New Roman" w:hAnsi="Times New Roman" w:cs="Times New Roman"/>
                <w:sz w:val="20"/>
                <w:szCs w:val="20"/>
                <w:lang w:val="en-US"/>
              </w:rPr>
              <w:t>artmış</w:t>
            </w:r>
            <w:r w:rsidRPr="007D2BC4">
              <w:rPr>
                <w:rFonts w:ascii="Times New Roman" w:hAnsi="Times New Roman" w:cs="Times New Roman"/>
                <w:sz w:val="20"/>
                <w:szCs w:val="20"/>
                <w:lang w:val="en-US"/>
              </w:rPr>
              <w:t xml:space="preserve"> gebelik oranları</w:t>
            </w:r>
            <w:r>
              <w:rPr>
                <w:rFonts w:ascii="Times New Roman" w:hAnsi="Times New Roman" w:cs="Times New Roman"/>
                <w:sz w:val="20"/>
                <w:szCs w:val="20"/>
                <w:lang w:val="en-US"/>
              </w:rPr>
              <w:t xml:space="preserve"> ile birliktedir ve rutin olarak kullanılabilir. Ancak ağrı, steril apse ve allerjik reaksiyonlar kullanımını kısıtlayan önemli problemlerdir.</w:t>
            </w:r>
          </w:p>
          <w:p w14:paraId="42FC8FDA" w14:textId="77777777" w:rsidR="00F27DB3" w:rsidRPr="00C927F1" w:rsidRDefault="00F27DB3" w:rsidP="00AD31DA">
            <w:pPr>
              <w:pStyle w:val="ListParagraph"/>
              <w:numPr>
                <w:ilvl w:val="0"/>
                <w:numId w:val="11"/>
              </w:numPr>
              <w:spacing w:after="0" w:line="240" w:lineRule="auto"/>
              <w:ind w:left="567" w:hanging="283"/>
              <w:jc w:val="both"/>
              <w:rPr>
                <w:rFonts w:ascii="Times New Roman" w:hAnsi="Times New Roman" w:cs="Times New Roman"/>
                <w:sz w:val="20"/>
                <w:szCs w:val="20"/>
                <w:lang w:val="en-US"/>
              </w:rPr>
            </w:pPr>
            <w:r>
              <w:rPr>
                <w:rFonts w:ascii="Times New Roman" w:hAnsi="Times New Roman" w:cs="Times New Roman"/>
                <w:sz w:val="20"/>
                <w:szCs w:val="20"/>
                <w:lang w:val="en-US"/>
              </w:rPr>
              <w:t>H</w:t>
            </w:r>
            <w:r w:rsidRPr="00C927F1">
              <w:rPr>
                <w:rFonts w:ascii="Times New Roman" w:hAnsi="Times New Roman" w:cs="Times New Roman"/>
                <w:sz w:val="20"/>
                <w:szCs w:val="20"/>
                <w:lang w:val="en-US"/>
              </w:rPr>
              <w:t>em klinik etkinlik hem de güvenlik ve hasta uyum profilleri açısından, vajinal 90mg/gün</w:t>
            </w:r>
            <w:r>
              <w:rPr>
                <w:rFonts w:ascii="Times New Roman" w:hAnsi="Times New Roman" w:cs="Times New Roman"/>
                <w:sz w:val="20"/>
                <w:szCs w:val="20"/>
                <w:lang w:val="en-US"/>
              </w:rPr>
              <w:t xml:space="preserve"> P</w:t>
            </w:r>
            <w:r w:rsidRPr="00C927F1">
              <w:rPr>
                <w:rFonts w:ascii="Times New Roman" w:hAnsi="Times New Roman" w:cs="Times New Roman"/>
                <w:sz w:val="20"/>
                <w:szCs w:val="20"/>
                <w:lang w:val="en-US"/>
              </w:rPr>
              <w:t xml:space="preserve"> jel, standart luteal faz desteği için ilk basamakta önerilebilir</w:t>
            </w:r>
            <w:r>
              <w:rPr>
                <w:rFonts w:ascii="Times New Roman" w:hAnsi="Times New Roman" w:cs="Times New Roman"/>
                <w:sz w:val="20"/>
                <w:szCs w:val="20"/>
                <w:lang w:val="en-US"/>
              </w:rPr>
              <w:t>.</w:t>
            </w:r>
          </w:p>
          <w:p w14:paraId="6E276A3F" w14:textId="77777777" w:rsidR="00F27DB3" w:rsidRPr="00F27DB3" w:rsidRDefault="00F27DB3" w:rsidP="00AD31DA">
            <w:pPr>
              <w:pStyle w:val="ListParagraph"/>
              <w:numPr>
                <w:ilvl w:val="0"/>
                <w:numId w:val="11"/>
              </w:numPr>
              <w:spacing w:after="0" w:line="240" w:lineRule="auto"/>
              <w:ind w:left="567" w:hanging="283"/>
              <w:jc w:val="both"/>
              <w:rPr>
                <w:rFonts w:ascii="Times New Roman" w:hAnsi="Times New Roman" w:cs="Times New Roman"/>
                <w:sz w:val="20"/>
                <w:szCs w:val="20"/>
                <w:lang w:val="en-US"/>
              </w:rPr>
            </w:pPr>
            <w:r>
              <w:rPr>
                <w:rFonts w:ascii="Times New Roman" w:hAnsi="Times New Roman" w:cs="Times New Roman"/>
                <w:sz w:val="20"/>
                <w:szCs w:val="20"/>
                <w:lang w:val="en-US"/>
              </w:rPr>
              <w:t>Mikronize P kapsül uygun dozlarda (</w:t>
            </w:r>
            <w:r w:rsidRPr="00C927F1">
              <w:rPr>
                <w:rFonts w:ascii="Times New Roman" w:hAnsi="Times New Roman" w:cs="Times New Roman"/>
                <w:sz w:val="20"/>
                <w:szCs w:val="20"/>
                <w:lang w:val="en-US"/>
              </w:rPr>
              <w:t>600-800 mg/gün)</w:t>
            </w:r>
            <w:r>
              <w:rPr>
                <w:rFonts w:ascii="Times New Roman" w:hAnsi="Times New Roman" w:cs="Times New Roman"/>
                <w:sz w:val="20"/>
                <w:szCs w:val="20"/>
                <w:lang w:val="en-US"/>
              </w:rPr>
              <w:t xml:space="preserve"> ve intravajinal kullanıldığında </w:t>
            </w:r>
            <w:r w:rsidRPr="00C927F1">
              <w:rPr>
                <w:rFonts w:ascii="Times New Roman" w:hAnsi="Times New Roman" w:cs="Times New Roman"/>
                <w:sz w:val="20"/>
                <w:szCs w:val="20"/>
                <w:lang w:val="en-US"/>
              </w:rPr>
              <w:t>luteal destek için ilk basamak olarak vajinal kapsül önerilebilir.</w:t>
            </w:r>
          </w:p>
          <w:p w14:paraId="6F8B5535" w14:textId="7F6CD9D7" w:rsidR="00F27DB3" w:rsidRPr="003D2898" w:rsidRDefault="00F27DB3" w:rsidP="003D2898">
            <w:pPr>
              <w:pStyle w:val="ListParagraph"/>
              <w:numPr>
                <w:ilvl w:val="0"/>
                <w:numId w:val="11"/>
              </w:numPr>
              <w:spacing w:after="0" w:line="240" w:lineRule="auto"/>
              <w:ind w:left="567" w:hanging="283"/>
              <w:jc w:val="both"/>
              <w:rPr>
                <w:rFonts w:ascii="Times New Roman" w:hAnsi="Times New Roman"/>
                <w:bCs/>
                <w:sz w:val="20"/>
                <w:szCs w:val="20"/>
              </w:rPr>
            </w:pPr>
            <w:r w:rsidRPr="00F27DB3">
              <w:rPr>
                <w:rFonts w:ascii="Times New Roman" w:hAnsi="Times New Roman" w:cs="Times New Roman"/>
                <w:sz w:val="20"/>
                <w:szCs w:val="20"/>
                <w:lang w:val="en-US"/>
              </w:rPr>
              <w:t>Oral sentetik progesteron</w:t>
            </w:r>
            <w:r>
              <w:rPr>
                <w:rFonts w:ascii="Times New Roman" w:hAnsi="Times New Roman" w:cs="Times New Roman"/>
                <w:sz w:val="20"/>
                <w:szCs w:val="20"/>
                <w:lang w:val="en-US"/>
              </w:rPr>
              <w:t xml:space="preserve"> </w:t>
            </w:r>
            <w:r w:rsidR="003D2898">
              <w:rPr>
                <w:rFonts w:ascii="Times New Roman" w:hAnsi="Times New Roman" w:cs="Times New Roman"/>
                <w:sz w:val="20"/>
                <w:szCs w:val="20"/>
                <w:lang w:val="en-US"/>
              </w:rPr>
              <w:t xml:space="preserve">olan </w:t>
            </w:r>
            <w:r w:rsidR="003D2898">
              <w:rPr>
                <w:rFonts w:ascii="Times New Roman" w:hAnsi="Times New Roman" w:cs="Times New Roman"/>
                <w:sz w:val="20"/>
                <w:szCs w:val="20"/>
                <w:lang w:val="en-US"/>
              </w:rPr>
              <w:t>didrogesteron</w:t>
            </w:r>
            <w:r w:rsidR="003D2898">
              <w:rPr>
                <w:rFonts w:ascii="Times New Roman" w:hAnsi="Times New Roman" w:cs="Times New Roman"/>
                <w:sz w:val="20"/>
                <w:szCs w:val="20"/>
                <w:lang w:val="en-US"/>
              </w:rPr>
              <w:t xml:space="preserve">, taze embriyo transferi sikluslarında 30 mg/gün oral kullanım ile, </w:t>
            </w:r>
            <w:r w:rsidRPr="003D2898">
              <w:rPr>
                <w:rFonts w:ascii="Times New Roman" w:hAnsi="Times New Roman" w:cs="Times New Roman"/>
                <w:sz w:val="20"/>
                <w:szCs w:val="20"/>
                <w:lang w:val="en-US"/>
              </w:rPr>
              <w:t>vajinal jel (90mg/</w:t>
            </w:r>
            <w:r w:rsidR="003D2898">
              <w:rPr>
                <w:rFonts w:ascii="Times New Roman" w:hAnsi="Times New Roman" w:cs="Times New Roman"/>
                <w:sz w:val="20"/>
                <w:szCs w:val="20"/>
                <w:lang w:val="en-US"/>
              </w:rPr>
              <w:t>gün) veya kapsül (600mg/gün) kullanımına</w:t>
            </w:r>
            <w:r w:rsidRPr="003D2898">
              <w:rPr>
                <w:rFonts w:ascii="Times New Roman" w:hAnsi="Times New Roman" w:cs="Times New Roman"/>
                <w:sz w:val="20"/>
                <w:szCs w:val="20"/>
                <w:lang w:val="en-US"/>
              </w:rPr>
              <w:t xml:space="preserve"> benzer klinik etkinliğe </w:t>
            </w:r>
            <w:r w:rsidR="003D2898">
              <w:rPr>
                <w:rFonts w:ascii="Times New Roman" w:hAnsi="Times New Roman" w:cs="Times New Roman"/>
                <w:sz w:val="20"/>
                <w:szCs w:val="20"/>
                <w:lang w:val="en-US"/>
              </w:rPr>
              <w:t xml:space="preserve">ve güvenlik profiline sahiptir. </w:t>
            </w:r>
          </w:p>
          <w:p w14:paraId="4F50B648" w14:textId="40F2A026" w:rsidR="00F27DB3" w:rsidRPr="00DA32F3" w:rsidRDefault="00DA32F3" w:rsidP="00AD31DA">
            <w:pPr>
              <w:pStyle w:val="ListParagraph"/>
              <w:numPr>
                <w:ilvl w:val="0"/>
                <w:numId w:val="11"/>
              </w:numPr>
              <w:spacing w:after="0" w:line="240" w:lineRule="auto"/>
              <w:ind w:left="567" w:hanging="283"/>
              <w:jc w:val="both"/>
              <w:rPr>
                <w:rFonts w:ascii="Times New Roman" w:hAnsi="Times New Roman"/>
                <w:bCs/>
                <w:sz w:val="20"/>
                <w:szCs w:val="20"/>
              </w:rPr>
            </w:pPr>
            <w:r>
              <w:rPr>
                <w:rFonts w:ascii="Times New Roman" w:hAnsi="Times New Roman" w:cs="Times New Roman"/>
                <w:sz w:val="20"/>
                <w:szCs w:val="20"/>
                <w:lang w:val="en-US"/>
              </w:rPr>
              <w:t>V</w:t>
            </w:r>
            <w:r w:rsidRPr="00DA32F3">
              <w:rPr>
                <w:rFonts w:ascii="Times New Roman" w:hAnsi="Times New Roman" w:cs="Times New Roman"/>
                <w:sz w:val="20"/>
                <w:szCs w:val="20"/>
                <w:lang w:val="en-US"/>
              </w:rPr>
              <w:t xml:space="preserve">ajinal veya parenteral </w:t>
            </w:r>
            <w:r>
              <w:rPr>
                <w:rFonts w:ascii="Times New Roman" w:hAnsi="Times New Roman" w:cs="Times New Roman"/>
                <w:sz w:val="20"/>
                <w:szCs w:val="20"/>
                <w:lang w:val="en-US"/>
              </w:rPr>
              <w:t>luteal faz desteği</w:t>
            </w:r>
            <w:r w:rsidRPr="00DA32F3">
              <w:rPr>
                <w:rFonts w:ascii="Times New Roman" w:hAnsi="Times New Roman" w:cs="Times New Roman"/>
                <w:sz w:val="20"/>
                <w:szCs w:val="20"/>
                <w:lang w:val="en-US"/>
              </w:rPr>
              <w:t xml:space="preserve"> oosit toplama işleminden 24-72 saat sonra başlanma</w:t>
            </w:r>
            <w:r>
              <w:rPr>
                <w:rFonts w:ascii="Times New Roman" w:hAnsi="Times New Roman" w:cs="Times New Roman"/>
                <w:sz w:val="20"/>
                <w:szCs w:val="20"/>
                <w:lang w:val="en-US"/>
              </w:rPr>
              <w:t>lıdır.</w:t>
            </w:r>
          </w:p>
        </w:tc>
      </w:tr>
    </w:tbl>
    <w:p w14:paraId="2670DFDC" w14:textId="77777777" w:rsidR="007D2BC4" w:rsidRDefault="007D2BC4" w:rsidP="002904FC">
      <w:pPr>
        <w:autoSpaceDE w:val="0"/>
        <w:autoSpaceDN w:val="0"/>
        <w:adjustRightInd w:val="0"/>
        <w:spacing w:after="0" w:line="240" w:lineRule="auto"/>
        <w:ind w:left="360"/>
        <w:rPr>
          <w:rFonts w:ascii="Cambria" w:hAnsi="Cambria" w:cs="Cambria"/>
          <w:i/>
          <w:iCs/>
          <w:sz w:val="24"/>
          <w:szCs w:val="24"/>
        </w:rPr>
      </w:pPr>
    </w:p>
    <w:p w14:paraId="05F0D2EE" w14:textId="77777777" w:rsidR="00B324F4" w:rsidRPr="00AD31DA" w:rsidRDefault="0064206F" w:rsidP="00B82B36">
      <w:pPr>
        <w:tabs>
          <w:tab w:val="left" w:pos="426"/>
        </w:tabs>
        <w:autoSpaceDE w:val="0"/>
        <w:autoSpaceDN w:val="0"/>
        <w:adjustRightInd w:val="0"/>
        <w:spacing w:after="0" w:line="240" w:lineRule="auto"/>
        <w:jc w:val="both"/>
        <w:rPr>
          <w:rFonts w:ascii="Times New Roman" w:hAnsi="Times New Roman" w:cs="Times New Roman"/>
          <w:b/>
          <w:bCs/>
          <w:sz w:val="20"/>
          <w:szCs w:val="20"/>
          <w:lang w:val="en-US"/>
        </w:rPr>
      </w:pPr>
      <w:r w:rsidRPr="00AD31DA">
        <w:rPr>
          <w:rFonts w:ascii="Times New Roman" w:hAnsi="Times New Roman" w:cs="Times New Roman"/>
          <w:b/>
          <w:bCs/>
          <w:sz w:val="20"/>
          <w:szCs w:val="20"/>
          <w:lang w:val="en-US"/>
        </w:rPr>
        <w:t>Luteal desteğin süresi</w:t>
      </w:r>
    </w:p>
    <w:p w14:paraId="4543E199" w14:textId="77777777" w:rsidR="00AD31DA" w:rsidRDefault="00AD31DA" w:rsidP="00AD31DA">
      <w:pPr>
        <w:autoSpaceDE w:val="0"/>
        <w:autoSpaceDN w:val="0"/>
        <w:adjustRightInd w:val="0"/>
        <w:spacing w:after="0" w:line="240" w:lineRule="auto"/>
        <w:jc w:val="both"/>
        <w:rPr>
          <w:rFonts w:ascii="Times New Roman" w:hAnsi="Times New Roman" w:cs="Times New Roman"/>
          <w:sz w:val="20"/>
          <w:szCs w:val="20"/>
          <w:lang w:val="en-US"/>
        </w:rPr>
      </w:pPr>
    </w:p>
    <w:p w14:paraId="02D89C8D" w14:textId="6DB1EB7D" w:rsidR="00B324F4" w:rsidRDefault="00D32FB1" w:rsidP="00AD31DA">
      <w:pPr>
        <w:autoSpaceDE w:val="0"/>
        <w:autoSpaceDN w:val="0"/>
        <w:adjustRightInd w:val="0"/>
        <w:spacing w:after="0" w:line="240" w:lineRule="auto"/>
        <w:jc w:val="both"/>
        <w:rPr>
          <w:rFonts w:ascii="Times New Roman" w:hAnsi="Times New Roman" w:cs="Times New Roman"/>
          <w:sz w:val="20"/>
          <w:szCs w:val="20"/>
        </w:rPr>
      </w:pPr>
      <w:r w:rsidRPr="00AD31DA">
        <w:rPr>
          <w:rFonts w:ascii="Times New Roman" w:hAnsi="Times New Roman" w:cs="Times New Roman"/>
          <w:sz w:val="20"/>
          <w:szCs w:val="20"/>
          <w:lang w:val="en-US"/>
        </w:rPr>
        <w:t>Günlük pratikte çok çeşitli uygulamalar söz konusud</w:t>
      </w:r>
      <w:r w:rsidR="0064206F" w:rsidRPr="00AD31DA">
        <w:rPr>
          <w:rFonts w:ascii="Times New Roman" w:hAnsi="Times New Roman" w:cs="Times New Roman"/>
          <w:sz w:val="20"/>
          <w:szCs w:val="20"/>
          <w:lang w:val="en-US"/>
        </w:rPr>
        <w:t>u</w:t>
      </w:r>
      <w:r w:rsidRPr="00AD31DA">
        <w:rPr>
          <w:rFonts w:ascii="Times New Roman" w:hAnsi="Times New Roman" w:cs="Times New Roman"/>
          <w:sz w:val="20"/>
          <w:szCs w:val="20"/>
          <w:lang w:val="en-US"/>
        </w:rPr>
        <w:t xml:space="preserve">r. </w:t>
      </w:r>
      <w:r w:rsidR="00B324F4" w:rsidRPr="00AD31DA">
        <w:rPr>
          <w:rFonts w:ascii="Times New Roman" w:hAnsi="Times New Roman" w:cs="Times New Roman"/>
          <w:sz w:val="20"/>
          <w:szCs w:val="20"/>
        </w:rPr>
        <w:t>Genellikle klinik deneyimlere dayalı olarak uygulamaların değişkenlik gösterdiği bu konu hakkında yapılan RKÇ ve diğer gözlemsel çalışmaların derlendiği meta-analize göre, ilk pozitif hCG testinden sonra verilen luteal desteğin gebeliklere ek bir katkısının olmadığı, abort oranlarını değiş</w:t>
      </w:r>
      <w:r w:rsidR="00103D13" w:rsidRPr="00AD31DA">
        <w:rPr>
          <w:rFonts w:ascii="Times New Roman" w:hAnsi="Times New Roman" w:cs="Times New Roman"/>
          <w:sz w:val="20"/>
          <w:szCs w:val="20"/>
        </w:rPr>
        <w:t>tirmediği ortaya konulmu</w:t>
      </w:r>
      <w:r w:rsidR="004C1604">
        <w:rPr>
          <w:rFonts w:ascii="Times New Roman" w:hAnsi="Times New Roman" w:cs="Times New Roman"/>
          <w:sz w:val="20"/>
          <w:szCs w:val="20"/>
        </w:rPr>
        <w:t>ştur (13</w:t>
      </w:r>
      <w:r w:rsidR="00B324F4" w:rsidRPr="00AD31DA">
        <w:rPr>
          <w:rFonts w:ascii="Times New Roman" w:hAnsi="Times New Roman" w:cs="Times New Roman"/>
          <w:sz w:val="20"/>
          <w:szCs w:val="20"/>
        </w:rPr>
        <w:t xml:space="preserve">) (kanıt düzeyi Ia). </w:t>
      </w:r>
    </w:p>
    <w:p w14:paraId="5DDF153D" w14:textId="77777777" w:rsidR="00AD31DA" w:rsidRPr="00AD31DA" w:rsidRDefault="00AD31DA" w:rsidP="00AD31DA">
      <w:pPr>
        <w:autoSpaceDE w:val="0"/>
        <w:autoSpaceDN w:val="0"/>
        <w:adjustRightInd w:val="0"/>
        <w:spacing w:after="0" w:line="240" w:lineRule="auto"/>
        <w:jc w:val="both"/>
        <w:rPr>
          <w:rFonts w:ascii="Times New Roman" w:hAnsi="Times New Roman" w:cs="Times New Roman"/>
          <w:sz w:val="20"/>
          <w:szCs w:val="20"/>
        </w:rPr>
      </w:pPr>
    </w:p>
    <w:p w14:paraId="4AFA8784" w14:textId="77777777" w:rsidR="00B324F4" w:rsidRPr="00B82B36" w:rsidRDefault="00D32FB1" w:rsidP="00B82B36">
      <w:pPr>
        <w:autoSpaceDE w:val="0"/>
        <w:autoSpaceDN w:val="0"/>
        <w:adjustRightInd w:val="0"/>
        <w:spacing w:after="0" w:line="240" w:lineRule="auto"/>
        <w:jc w:val="both"/>
        <w:rPr>
          <w:rFonts w:ascii="Times New Roman" w:hAnsi="Times New Roman" w:cs="Times New Roman"/>
          <w:sz w:val="20"/>
          <w:szCs w:val="20"/>
        </w:rPr>
      </w:pPr>
      <w:r w:rsidRPr="00B82B36">
        <w:rPr>
          <w:rFonts w:ascii="Times New Roman" w:hAnsi="Times New Roman" w:cs="Times New Roman"/>
          <w:b/>
          <w:bCs/>
          <w:sz w:val="20"/>
          <w:szCs w:val="20"/>
        </w:rPr>
        <w:t>Luteal Fazda</w:t>
      </w:r>
      <w:r w:rsidR="00B324F4" w:rsidRPr="00B82B36">
        <w:rPr>
          <w:rFonts w:ascii="Times New Roman" w:hAnsi="Times New Roman" w:cs="Times New Roman"/>
          <w:b/>
          <w:bCs/>
          <w:sz w:val="20"/>
          <w:szCs w:val="20"/>
        </w:rPr>
        <w:t xml:space="preserve"> </w:t>
      </w:r>
      <w:r w:rsidR="0064206F" w:rsidRPr="00B82B36">
        <w:rPr>
          <w:rFonts w:ascii="Times New Roman" w:hAnsi="Times New Roman" w:cs="Times New Roman"/>
          <w:b/>
          <w:bCs/>
          <w:sz w:val="20"/>
          <w:szCs w:val="20"/>
        </w:rPr>
        <w:t>estrojen desteğinin rolü</w:t>
      </w:r>
    </w:p>
    <w:p w14:paraId="523EBA1F" w14:textId="77777777" w:rsidR="00AD31DA" w:rsidRDefault="00AD31DA" w:rsidP="00AD31DA">
      <w:pPr>
        <w:autoSpaceDE w:val="0"/>
        <w:autoSpaceDN w:val="0"/>
        <w:adjustRightInd w:val="0"/>
        <w:spacing w:after="0" w:line="240" w:lineRule="auto"/>
        <w:jc w:val="both"/>
        <w:rPr>
          <w:rFonts w:ascii="Times New Roman" w:hAnsi="Times New Roman" w:cs="Times New Roman"/>
          <w:sz w:val="20"/>
          <w:szCs w:val="20"/>
        </w:rPr>
      </w:pPr>
    </w:p>
    <w:p w14:paraId="082DB8F0" w14:textId="77777777" w:rsidR="00B324F4" w:rsidRPr="00AD31DA" w:rsidRDefault="00B324F4" w:rsidP="00AD31DA">
      <w:pPr>
        <w:autoSpaceDE w:val="0"/>
        <w:autoSpaceDN w:val="0"/>
        <w:adjustRightInd w:val="0"/>
        <w:spacing w:after="0" w:line="240" w:lineRule="auto"/>
        <w:jc w:val="both"/>
        <w:rPr>
          <w:rFonts w:ascii="Times New Roman" w:hAnsi="Times New Roman" w:cs="Times New Roman"/>
          <w:i/>
          <w:iCs/>
          <w:sz w:val="20"/>
          <w:szCs w:val="20"/>
        </w:rPr>
      </w:pPr>
      <w:r w:rsidRPr="00AD31DA">
        <w:rPr>
          <w:rFonts w:ascii="Times New Roman" w:hAnsi="Times New Roman" w:cs="Times New Roman"/>
          <w:sz w:val="20"/>
          <w:szCs w:val="20"/>
        </w:rPr>
        <w:t>Her ne kadar luteal faz estradiol</w:t>
      </w:r>
      <w:r w:rsidR="007863E3" w:rsidRPr="00AD31DA">
        <w:rPr>
          <w:rFonts w:ascii="Times New Roman" w:hAnsi="Times New Roman" w:cs="Times New Roman"/>
          <w:sz w:val="20"/>
          <w:szCs w:val="20"/>
        </w:rPr>
        <w:t xml:space="preserve"> düzeyleri ve implantasyon oran</w:t>
      </w:r>
      <w:r w:rsidRPr="00AD31DA">
        <w:rPr>
          <w:rFonts w:ascii="Times New Roman" w:hAnsi="Times New Roman" w:cs="Times New Roman"/>
          <w:sz w:val="20"/>
          <w:szCs w:val="20"/>
        </w:rPr>
        <w:t xml:space="preserve">ları arasında korelasyonlar ortaya konulmuş olsa da, yapılan RKÇ ve bunların meta analizleri sonucunda, </w:t>
      </w:r>
      <w:r w:rsidR="007863E3" w:rsidRPr="00AD31DA">
        <w:rPr>
          <w:rFonts w:ascii="Times New Roman" w:hAnsi="Times New Roman" w:cs="Times New Roman"/>
          <w:sz w:val="20"/>
          <w:szCs w:val="20"/>
        </w:rPr>
        <w:t xml:space="preserve">progesterona ek olarak estrojen verilen olgularda, </w:t>
      </w:r>
      <w:r w:rsidRPr="00AD31DA">
        <w:rPr>
          <w:rFonts w:ascii="Times New Roman" w:hAnsi="Times New Roman" w:cs="Times New Roman"/>
          <w:sz w:val="20"/>
          <w:szCs w:val="20"/>
        </w:rPr>
        <w:t>canlı doğum oranları, devam eden gebel</w:t>
      </w:r>
      <w:r w:rsidR="007863E3" w:rsidRPr="00AD31DA">
        <w:rPr>
          <w:rFonts w:ascii="Times New Roman" w:hAnsi="Times New Roman" w:cs="Times New Roman"/>
          <w:sz w:val="20"/>
          <w:szCs w:val="20"/>
        </w:rPr>
        <w:t>ik oranları ve abortus oranları, sadece progesteron alan olgular ile benzer bulunmuştur</w:t>
      </w:r>
      <w:r w:rsidRPr="00AD31DA">
        <w:rPr>
          <w:rFonts w:ascii="Times New Roman" w:hAnsi="Times New Roman" w:cs="Times New Roman"/>
          <w:sz w:val="20"/>
          <w:szCs w:val="20"/>
        </w:rPr>
        <w:t xml:space="preserve">. Bu nedenle, </w:t>
      </w:r>
      <w:r w:rsidRPr="00AD31DA">
        <w:rPr>
          <w:rFonts w:ascii="Times New Roman" w:hAnsi="Times New Roman" w:cs="Times New Roman"/>
          <w:i/>
          <w:iCs/>
          <w:sz w:val="20"/>
          <w:szCs w:val="20"/>
        </w:rPr>
        <w:t xml:space="preserve">özel durumlar dışında, standart progesteron desteğine ek olarak estrojen verilmesi, </w:t>
      </w:r>
      <w:r w:rsidR="00CE2F4D" w:rsidRPr="00AD31DA">
        <w:rPr>
          <w:rFonts w:ascii="Times New Roman" w:hAnsi="Times New Roman" w:cs="Times New Roman"/>
          <w:i/>
          <w:iCs/>
          <w:sz w:val="20"/>
          <w:szCs w:val="20"/>
        </w:rPr>
        <w:t xml:space="preserve">gebeliklere olumlu katkı sağlamadığından, </w:t>
      </w:r>
      <w:r w:rsidRPr="00AD31DA">
        <w:rPr>
          <w:rFonts w:ascii="Times New Roman" w:hAnsi="Times New Roman" w:cs="Times New Roman"/>
          <w:i/>
          <w:iCs/>
          <w:sz w:val="20"/>
          <w:szCs w:val="20"/>
        </w:rPr>
        <w:t>ru</w:t>
      </w:r>
      <w:r w:rsidR="00103D13" w:rsidRPr="00AD31DA">
        <w:rPr>
          <w:rFonts w:ascii="Times New Roman" w:hAnsi="Times New Roman" w:cs="Times New Roman"/>
          <w:i/>
          <w:iCs/>
          <w:sz w:val="20"/>
          <w:szCs w:val="20"/>
        </w:rPr>
        <w:t>tin olarak önerilmemektedir (2,5</w:t>
      </w:r>
      <w:r w:rsidRPr="00AD31DA">
        <w:rPr>
          <w:rFonts w:ascii="Times New Roman" w:hAnsi="Times New Roman" w:cs="Times New Roman"/>
          <w:i/>
          <w:iCs/>
          <w:sz w:val="20"/>
          <w:szCs w:val="20"/>
        </w:rPr>
        <w:t>) (kanıt düzeyi Ia).</w:t>
      </w:r>
    </w:p>
    <w:p w14:paraId="28634182" w14:textId="77777777" w:rsidR="00B82B36" w:rsidRDefault="00B82B36" w:rsidP="00B82B36">
      <w:pPr>
        <w:tabs>
          <w:tab w:val="left" w:pos="426"/>
        </w:tabs>
        <w:autoSpaceDE w:val="0"/>
        <w:autoSpaceDN w:val="0"/>
        <w:adjustRightInd w:val="0"/>
        <w:spacing w:after="0" w:line="240" w:lineRule="auto"/>
        <w:jc w:val="both"/>
        <w:rPr>
          <w:rFonts w:ascii="Times New Roman" w:hAnsi="Times New Roman" w:cs="Times New Roman"/>
          <w:i/>
          <w:iCs/>
          <w:sz w:val="20"/>
          <w:szCs w:val="20"/>
        </w:rPr>
      </w:pPr>
    </w:p>
    <w:p w14:paraId="5D1C7B78" w14:textId="77777777" w:rsidR="00DD375D" w:rsidRPr="00AD31DA" w:rsidRDefault="00B324F4" w:rsidP="00B82B36">
      <w:pPr>
        <w:tabs>
          <w:tab w:val="left" w:pos="426"/>
        </w:tabs>
        <w:autoSpaceDE w:val="0"/>
        <w:autoSpaceDN w:val="0"/>
        <w:adjustRightInd w:val="0"/>
        <w:spacing w:after="0" w:line="240" w:lineRule="auto"/>
        <w:jc w:val="both"/>
        <w:rPr>
          <w:rFonts w:ascii="Times New Roman" w:hAnsi="Times New Roman" w:cs="Times New Roman"/>
          <w:i/>
          <w:iCs/>
          <w:sz w:val="20"/>
          <w:szCs w:val="20"/>
        </w:rPr>
      </w:pPr>
      <w:r w:rsidRPr="00AD31DA">
        <w:rPr>
          <w:rFonts w:ascii="Times New Roman" w:hAnsi="Times New Roman" w:cs="Times New Roman"/>
          <w:b/>
          <w:bCs/>
          <w:sz w:val="20"/>
          <w:szCs w:val="20"/>
        </w:rPr>
        <w:t xml:space="preserve">Luteal fazda GnRH-a kullanımının </w:t>
      </w:r>
      <w:r w:rsidR="00DD375D" w:rsidRPr="00AD31DA">
        <w:rPr>
          <w:rFonts w:ascii="Times New Roman" w:hAnsi="Times New Roman" w:cs="Times New Roman"/>
          <w:b/>
          <w:bCs/>
          <w:sz w:val="20"/>
          <w:szCs w:val="20"/>
        </w:rPr>
        <w:t>rolü</w:t>
      </w:r>
    </w:p>
    <w:p w14:paraId="160C5223" w14:textId="77777777" w:rsidR="00AD31DA" w:rsidRDefault="00AD31DA" w:rsidP="00AD31DA">
      <w:pPr>
        <w:autoSpaceDE w:val="0"/>
        <w:autoSpaceDN w:val="0"/>
        <w:adjustRightInd w:val="0"/>
        <w:spacing w:after="0" w:line="240" w:lineRule="auto"/>
        <w:jc w:val="both"/>
        <w:rPr>
          <w:rFonts w:ascii="Times New Roman" w:hAnsi="Times New Roman" w:cs="Times New Roman"/>
          <w:sz w:val="20"/>
          <w:szCs w:val="20"/>
        </w:rPr>
      </w:pPr>
    </w:p>
    <w:p w14:paraId="28B991D9" w14:textId="77777777" w:rsidR="00B324F4" w:rsidRPr="00AD31DA" w:rsidRDefault="00B324F4" w:rsidP="00AD31DA">
      <w:pPr>
        <w:autoSpaceDE w:val="0"/>
        <w:autoSpaceDN w:val="0"/>
        <w:adjustRightInd w:val="0"/>
        <w:spacing w:after="0" w:line="240" w:lineRule="auto"/>
        <w:jc w:val="both"/>
        <w:rPr>
          <w:rFonts w:ascii="Times New Roman" w:hAnsi="Times New Roman" w:cs="Times New Roman"/>
          <w:i/>
          <w:iCs/>
          <w:sz w:val="20"/>
          <w:szCs w:val="20"/>
        </w:rPr>
      </w:pPr>
      <w:r w:rsidRPr="00AD31DA">
        <w:rPr>
          <w:rFonts w:ascii="Times New Roman" w:hAnsi="Times New Roman" w:cs="Times New Roman"/>
          <w:sz w:val="20"/>
          <w:szCs w:val="20"/>
        </w:rPr>
        <w:t xml:space="preserve">Luteal dönemde, progesterona </w:t>
      </w:r>
      <w:r w:rsidR="008A62A8" w:rsidRPr="00AD31DA">
        <w:rPr>
          <w:rFonts w:ascii="Times New Roman" w:hAnsi="Times New Roman" w:cs="Times New Roman"/>
          <w:sz w:val="20"/>
          <w:szCs w:val="20"/>
        </w:rPr>
        <w:t>ek olarak GnRH-a kullanımının, k</w:t>
      </w:r>
      <w:r w:rsidRPr="00AD31DA">
        <w:rPr>
          <w:rFonts w:ascii="Times New Roman" w:hAnsi="Times New Roman" w:cs="Times New Roman"/>
          <w:sz w:val="20"/>
          <w:szCs w:val="20"/>
        </w:rPr>
        <w:t>orpus luteum fonksyonlarına olumlu katkısı</w:t>
      </w:r>
      <w:r w:rsidR="008A62A8" w:rsidRPr="00AD31DA">
        <w:rPr>
          <w:rFonts w:ascii="Times New Roman" w:hAnsi="Times New Roman" w:cs="Times New Roman"/>
          <w:sz w:val="20"/>
          <w:szCs w:val="20"/>
        </w:rPr>
        <w:t>nın</w:t>
      </w:r>
      <w:r w:rsidRPr="00AD31DA">
        <w:rPr>
          <w:rFonts w:ascii="Times New Roman" w:hAnsi="Times New Roman" w:cs="Times New Roman"/>
          <w:sz w:val="20"/>
          <w:szCs w:val="20"/>
        </w:rPr>
        <w:t xml:space="preserve"> olabilec</w:t>
      </w:r>
      <w:r w:rsidR="007863E3" w:rsidRPr="00AD31DA">
        <w:rPr>
          <w:rFonts w:ascii="Times New Roman" w:hAnsi="Times New Roman" w:cs="Times New Roman"/>
          <w:sz w:val="20"/>
          <w:szCs w:val="20"/>
        </w:rPr>
        <w:t xml:space="preserve">eği, endometriyal  reseptiviteyi </w:t>
      </w:r>
      <w:r w:rsidRPr="00AD31DA">
        <w:rPr>
          <w:rFonts w:ascii="Times New Roman" w:hAnsi="Times New Roman" w:cs="Times New Roman"/>
          <w:sz w:val="20"/>
          <w:szCs w:val="20"/>
        </w:rPr>
        <w:t xml:space="preserve">iyileştirebileceği veya embriyo üzerine direkt olumlu etkisinin olabileceği hipotezleri  üzerine yapılan RKÇ ve bunların meta analiz sonuçlarına göre, progesterona ek olarak GnRH-a verilmesi sonucunda </w:t>
      </w:r>
      <w:r w:rsidRPr="00AD31DA">
        <w:rPr>
          <w:rFonts w:ascii="Times New Roman" w:hAnsi="Times New Roman" w:cs="Times New Roman"/>
          <w:i/>
          <w:sz w:val="20"/>
          <w:szCs w:val="20"/>
        </w:rPr>
        <w:t>canlı doğum/devam eden gebelik oranları sadece progesteron alan gruplara göre daha yüksek</w:t>
      </w:r>
      <w:r w:rsidR="008A62A8" w:rsidRPr="00AD31DA">
        <w:rPr>
          <w:rFonts w:ascii="Times New Roman" w:hAnsi="Times New Roman" w:cs="Times New Roman"/>
          <w:i/>
          <w:sz w:val="20"/>
          <w:szCs w:val="20"/>
        </w:rPr>
        <w:t xml:space="preserve"> saptanmıştır</w:t>
      </w:r>
      <w:r w:rsidRPr="00AD31DA">
        <w:rPr>
          <w:rFonts w:ascii="Times New Roman" w:hAnsi="Times New Roman" w:cs="Times New Roman"/>
          <w:sz w:val="20"/>
          <w:szCs w:val="20"/>
        </w:rPr>
        <w:t>. Abortus oranla</w:t>
      </w:r>
      <w:r w:rsidR="00103D13" w:rsidRPr="00AD31DA">
        <w:rPr>
          <w:rFonts w:ascii="Times New Roman" w:hAnsi="Times New Roman" w:cs="Times New Roman"/>
          <w:sz w:val="20"/>
          <w:szCs w:val="20"/>
        </w:rPr>
        <w:t>rında farklılık saptanmamıştır (2</w:t>
      </w:r>
      <w:r w:rsidRPr="00AD31DA">
        <w:rPr>
          <w:rFonts w:ascii="Times New Roman" w:hAnsi="Times New Roman" w:cs="Times New Roman"/>
          <w:sz w:val="20"/>
          <w:szCs w:val="20"/>
        </w:rPr>
        <w:t xml:space="preserve">) (kanıt düzeyi Ia). </w:t>
      </w:r>
      <w:r w:rsidRPr="00AD31DA">
        <w:rPr>
          <w:rFonts w:ascii="Times New Roman" w:hAnsi="Times New Roman" w:cs="Times New Roman"/>
          <w:i/>
          <w:iCs/>
          <w:sz w:val="20"/>
          <w:szCs w:val="20"/>
        </w:rPr>
        <w:t xml:space="preserve"> Ancak, çalışmalardaki heterojenite nedeniyle, luteal desteğe rutin olarak GnRH-a eklenmesini önermek içi daha fazla sayı</w:t>
      </w:r>
      <w:r w:rsidR="007863E3" w:rsidRPr="00AD31DA">
        <w:rPr>
          <w:rFonts w:ascii="Times New Roman" w:hAnsi="Times New Roman" w:cs="Times New Roman"/>
          <w:i/>
          <w:iCs/>
          <w:sz w:val="20"/>
          <w:szCs w:val="20"/>
        </w:rPr>
        <w:t>da RKÇ gerek olduğu düşünülmektedir</w:t>
      </w:r>
      <w:r w:rsidRPr="00AD31DA">
        <w:rPr>
          <w:rFonts w:ascii="Times New Roman" w:hAnsi="Times New Roman" w:cs="Times New Roman"/>
          <w:i/>
          <w:iCs/>
          <w:sz w:val="20"/>
          <w:szCs w:val="20"/>
        </w:rPr>
        <w:t>.</w:t>
      </w:r>
    </w:p>
    <w:p w14:paraId="71B7D045" w14:textId="77777777" w:rsidR="00AD31DA" w:rsidRPr="00AD31DA" w:rsidRDefault="00AD31DA" w:rsidP="00AD31DA">
      <w:pPr>
        <w:tabs>
          <w:tab w:val="left" w:pos="426"/>
        </w:tabs>
        <w:autoSpaceDE w:val="0"/>
        <w:autoSpaceDN w:val="0"/>
        <w:adjustRightInd w:val="0"/>
        <w:spacing w:after="0" w:line="240" w:lineRule="auto"/>
        <w:ind w:left="426"/>
        <w:jc w:val="both"/>
        <w:rPr>
          <w:rFonts w:ascii="Times New Roman" w:hAnsi="Times New Roman" w:cs="Times New Roman"/>
          <w:i/>
          <w:iCs/>
          <w:sz w:val="20"/>
          <w:szCs w:val="20"/>
          <w:lang w:val="en-US"/>
        </w:rPr>
      </w:pPr>
    </w:p>
    <w:p w14:paraId="02D4E3FC" w14:textId="77777777" w:rsidR="00B82B36" w:rsidRDefault="00B82B36" w:rsidP="00B82B36">
      <w:pPr>
        <w:tabs>
          <w:tab w:val="left" w:pos="426"/>
        </w:tabs>
        <w:autoSpaceDE w:val="0"/>
        <w:autoSpaceDN w:val="0"/>
        <w:adjustRightInd w:val="0"/>
        <w:spacing w:after="0" w:line="240" w:lineRule="auto"/>
        <w:jc w:val="both"/>
        <w:rPr>
          <w:rFonts w:ascii="Times New Roman" w:hAnsi="Times New Roman" w:cs="Times New Roman"/>
          <w:b/>
          <w:bCs/>
          <w:sz w:val="20"/>
          <w:szCs w:val="20"/>
        </w:rPr>
      </w:pPr>
    </w:p>
    <w:p w14:paraId="721CF0D8" w14:textId="77777777" w:rsidR="00B324F4" w:rsidRPr="00AD31DA" w:rsidRDefault="00CE2F4D" w:rsidP="00B82B36">
      <w:pPr>
        <w:tabs>
          <w:tab w:val="left" w:pos="426"/>
        </w:tabs>
        <w:autoSpaceDE w:val="0"/>
        <w:autoSpaceDN w:val="0"/>
        <w:adjustRightInd w:val="0"/>
        <w:spacing w:after="0" w:line="240" w:lineRule="auto"/>
        <w:jc w:val="both"/>
        <w:rPr>
          <w:rFonts w:ascii="Times New Roman" w:hAnsi="Times New Roman" w:cs="Times New Roman"/>
          <w:i/>
          <w:iCs/>
          <w:sz w:val="20"/>
          <w:szCs w:val="20"/>
          <w:lang w:val="en-US"/>
        </w:rPr>
      </w:pPr>
      <w:r w:rsidRPr="00AD31DA">
        <w:rPr>
          <w:rFonts w:ascii="Times New Roman" w:hAnsi="Times New Roman" w:cs="Times New Roman"/>
          <w:b/>
          <w:bCs/>
          <w:sz w:val="20"/>
          <w:szCs w:val="20"/>
        </w:rPr>
        <w:lastRenderedPageBreak/>
        <w:t>Ovulasyon tetiklemesinin</w:t>
      </w:r>
      <w:r w:rsidR="00B324F4" w:rsidRPr="00AD31DA">
        <w:rPr>
          <w:rFonts w:ascii="Times New Roman" w:hAnsi="Times New Roman" w:cs="Times New Roman"/>
          <w:b/>
          <w:bCs/>
          <w:sz w:val="20"/>
          <w:szCs w:val="20"/>
        </w:rPr>
        <w:t xml:space="preserve"> GnRH-a ile yapıldığı</w:t>
      </w:r>
      <w:r w:rsidRPr="00AD31DA">
        <w:rPr>
          <w:rFonts w:ascii="Times New Roman" w:hAnsi="Times New Roman" w:cs="Times New Roman"/>
          <w:b/>
          <w:bCs/>
          <w:sz w:val="20"/>
          <w:szCs w:val="20"/>
        </w:rPr>
        <w:t xml:space="preserve"> ve </w:t>
      </w:r>
      <w:r w:rsidR="00DD375D" w:rsidRPr="00AD31DA">
        <w:rPr>
          <w:rFonts w:ascii="Times New Roman" w:hAnsi="Times New Roman" w:cs="Times New Roman"/>
          <w:b/>
          <w:bCs/>
          <w:sz w:val="20"/>
          <w:szCs w:val="20"/>
        </w:rPr>
        <w:t>embriyo transferi planlanan</w:t>
      </w:r>
      <w:r w:rsidR="007C5A8B" w:rsidRPr="00AD31DA">
        <w:rPr>
          <w:rFonts w:ascii="Times New Roman" w:hAnsi="Times New Roman" w:cs="Times New Roman"/>
          <w:b/>
          <w:bCs/>
          <w:sz w:val="20"/>
          <w:szCs w:val="20"/>
        </w:rPr>
        <w:t xml:space="preserve"> stimule sikluslarda </w:t>
      </w:r>
      <w:r w:rsidR="00B324F4" w:rsidRPr="00AD31DA">
        <w:rPr>
          <w:rFonts w:ascii="Times New Roman" w:hAnsi="Times New Roman" w:cs="Times New Roman"/>
          <w:b/>
          <w:bCs/>
          <w:sz w:val="20"/>
          <w:szCs w:val="20"/>
        </w:rPr>
        <w:t xml:space="preserve"> luteal faz deste</w:t>
      </w:r>
      <w:r w:rsidR="00DD375D" w:rsidRPr="00AD31DA">
        <w:rPr>
          <w:rFonts w:ascii="Times New Roman" w:hAnsi="Times New Roman" w:cs="Times New Roman"/>
          <w:b/>
          <w:bCs/>
          <w:sz w:val="20"/>
          <w:szCs w:val="20"/>
        </w:rPr>
        <w:t>ği</w:t>
      </w:r>
    </w:p>
    <w:p w14:paraId="635FCA73" w14:textId="77777777" w:rsidR="00B82B36" w:rsidRDefault="00B82B36" w:rsidP="00AD31DA">
      <w:pPr>
        <w:spacing w:line="240" w:lineRule="auto"/>
        <w:jc w:val="both"/>
        <w:rPr>
          <w:rFonts w:ascii="Times New Roman" w:hAnsi="Times New Roman" w:cs="Times New Roman"/>
          <w:sz w:val="20"/>
          <w:szCs w:val="20"/>
        </w:rPr>
      </w:pPr>
    </w:p>
    <w:p w14:paraId="5B508574" w14:textId="5602C772" w:rsidR="00B324F4" w:rsidRPr="00AD31DA" w:rsidRDefault="00B324F4" w:rsidP="00AD31DA">
      <w:pPr>
        <w:spacing w:line="240" w:lineRule="auto"/>
        <w:jc w:val="both"/>
        <w:rPr>
          <w:rFonts w:ascii="Times New Roman" w:hAnsi="Times New Roman" w:cs="Times New Roman"/>
          <w:i/>
          <w:sz w:val="20"/>
          <w:szCs w:val="20"/>
        </w:rPr>
      </w:pPr>
      <w:r w:rsidRPr="00AD31DA">
        <w:rPr>
          <w:rFonts w:ascii="Times New Roman" w:hAnsi="Times New Roman" w:cs="Times New Roman"/>
          <w:sz w:val="20"/>
          <w:szCs w:val="20"/>
        </w:rPr>
        <w:t xml:space="preserve">Stimule siklusların en önemli </w:t>
      </w:r>
      <w:r w:rsidR="003F6B94" w:rsidRPr="00AD31DA">
        <w:rPr>
          <w:rFonts w:ascii="Times New Roman" w:hAnsi="Times New Roman" w:cs="Times New Roman"/>
          <w:sz w:val="20"/>
          <w:szCs w:val="20"/>
        </w:rPr>
        <w:t xml:space="preserve">komplikasyonu, son oosit </w:t>
      </w:r>
      <w:r w:rsidRPr="00AD31DA">
        <w:rPr>
          <w:rFonts w:ascii="Times New Roman" w:hAnsi="Times New Roman" w:cs="Times New Roman"/>
          <w:sz w:val="20"/>
          <w:szCs w:val="20"/>
        </w:rPr>
        <w:t xml:space="preserve"> maturasyonu için</w:t>
      </w:r>
      <w:r w:rsidR="00103D13" w:rsidRPr="00AD31DA">
        <w:rPr>
          <w:rFonts w:ascii="Times New Roman" w:hAnsi="Times New Roman" w:cs="Times New Roman"/>
          <w:sz w:val="20"/>
          <w:szCs w:val="20"/>
        </w:rPr>
        <w:t xml:space="preserve"> uzun yarı ömürlü (2</w:t>
      </w:r>
      <w:r w:rsidR="00D32FB1" w:rsidRPr="00AD31DA">
        <w:rPr>
          <w:rFonts w:ascii="Times New Roman" w:hAnsi="Times New Roman" w:cs="Times New Roman"/>
          <w:sz w:val="20"/>
          <w:szCs w:val="20"/>
        </w:rPr>
        <w:t xml:space="preserve"> gün)</w:t>
      </w:r>
      <w:r w:rsidRPr="00AD31DA">
        <w:rPr>
          <w:rFonts w:ascii="Times New Roman" w:hAnsi="Times New Roman" w:cs="Times New Roman"/>
          <w:sz w:val="20"/>
          <w:szCs w:val="20"/>
        </w:rPr>
        <w:t xml:space="preserve"> hCG uygulamasına bağlı meydana geldiği kabul edilen OHSS'dir. Bu istenmeyen komplikasyondan korunm</w:t>
      </w:r>
      <w:r w:rsidR="00D32FB1" w:rsidRPr="00AD31DA">
        <w:rPr>
          <w:rFonts w:ascii="Times New Roman" w:hAnsi="Times New Roman" w:cs="Times New Roman"/>
          <w:sz w:val="20"/>
          <w:szCs w:val="20"/>
        </w:rPr>
        <w:t>ak adına alınması gereken birincil</w:t>
      </w:r>
      <w:r w:rsidRPr="00AD31DA">
        <w:rPr>
          <w:rFonts w:ascii="Times New Roman" w:hAnsi="Times New Roman" w:cs="Times New Roman"/>
          <w:sz w:val="20"/>
          <w:szCs w:val="20"/>
        </w:rPr>
        <w:t xml:space="preserve"> önlemlerden biri de, antagonist sikluslarda, </w:t>
      </w:r>
      <w:r w:rsidR="003F6B94" w:rsidRPr="00AD31DA">
        <w:rPr>
          <w:rFonts w:ascii="Times New Roman" w:hAnsi="Times New Roman" w:cs="Times New Roman"/>
          <w:sz w:val="20"/>
          <w:szCs w:val="20"/>
        </w:rPr>
        <w:t>ovulasyon tetiklemesinin</w:t>
      </w:r>
      <w:r w:rsidRPr="00AD31DA">
        <w:rPr>
          <w:rFonts w:ascii="Times New Roman" w:hAnsi="Times New Roman" w:cs="Times New Roman"/>
          <w:sz w:val="20"/>
          <w:szCs w:val="20"/>
        </w:rPr>
        <w:t xml:space="preserve"> fizyolojik sikluslara benzer şekilde yarı ömrü hCG'den çok daha kısa olan GnRH-a ile yapılmasıdır. Bu uygulama ile, OHSS insidansında belirgin azalma ortaya konulmasına karşın</w:t>
      </w:r>
      <w:r w:rsidR="003F6B94" w:rsidRPr="00AD31DA">
        <w:rPr>
          <w:rFonts w:ascii="Times New Roman" w:hAnsi="Times New Roman" w:cs="Times New Roman"/>
          <w:sz w:val="20"/>
          <w:szCs w:val="20"/>
        </w:rPr>
        <w:t xml:space="preserve">, kısa LH surge süresi nedeniyle </w:t>
      </w:r>
      <w:r w:rsidRPr="00AD31DA">
        <w:rPr>
          <w:rFonts w:ascii="Times New Roman" w:hAnsi="Times New Roman" w:cs="Times New Roman"/>
          <w:sz w:val="20"/>
          <w:szCs w:val="20"/>
        </w:rPr>
        <w:t>luteolizis meydana gelmekte ve luteal fazdaki b</w:t>
      </w:r>
      <w:r w:rsidR="00D32FB1" w:rsidRPr="00AD31DA">
        <w:rPr>
          <w:rFonts w:ascii="Times New Roman" w:hAnsi="Times New Roman" w:cs="Times New Roman"/>
          <w:sz w:val="20"/>
          <w:szCs w:val="20"/>
        </w:rPr>
        <w:t>u defekt nedeniyle gebelikler</w:t>
      </w:r>
      <w:r w:rsidRPr="00AD31DA">
        <w:rPr>
          <w:rFonts w:ascii="Times New Roman" w:hAnsi="Times New Roman" w:cs="Times New Roman"/>
          <w:sz w:val="20"/>
          <w:szCs w:val="20"/>
        </w:rPr>
        <w:t xml:space="preserve"> olumsuz etkilenmektedir. Bu durumun üstesinden</w:t>
      </w:r>
      <w:r w:rsidR="003F6B94" w:rsidRPr="00AD31DA">
        <w:rPr>
          <w:rFonts w:ascii="Times New Roman" w:hAnsi="Times New Roman" w:cs="Times New Roman"/>
          <w:sz w:val="20"/>
          <w:szCs w:val="20"/>
        </w:rPr>
        <w:t xml:space="preserve"> gelmek adına, ovulasyon</w:t>
      </w:r>
      <w:r w:rsidRPr="00AD31DA">
        <w:rPr>
          <w:rFonts w:ascii="Times New Roman" w:hAnsi="Times New Roman" w:cs="Times New Roman"/>
          <w:sz w:val="20"/>
          <w:szCs w:val="20"/>
        </w:rPr>
        <w:t xml:space="preserve"> ve mid-luteal dönem arasında, tek veya ardışık olarak uygulanacak düş</w:t>
      </w:r>
      <w:r w:rsidR="003F6B94" w:rsidRPr="00AD31DA">
        <w:rPr>
          <w:rFonts w:ascii="Times New Roman" w:hAnsi="Times New Roman" w:cs="Times New Roman"/>
          <w:sz w:val="20"/>
          <w:szCs w:val="20"/>
        </w:rPr>
        <w:t xml:space="preserve">ük doz hCG ile (ovulasyon günü GnRH-a ile eş zamanlı 1000IU veya oosit toplama günü </w:t>
      </w:r>
      <w:r w:rsidRPr="00AD31DA">
        <w:rPr>
          <w:rFonts w:ascii="Times New Roman" w:hAnsi="Times New Roman" w:cs="Times New Roman"/>
          <w:sz w:val="20"/>
          <w:szCs w:val="20"/>
        </w:rPr>
        <w:t>1500IU) luteal fazın yeteri ka</w:t>
      </w:r>
      <w:r w:rsidR="00477FB1" w:rsidRPr="00AD31DA">
        <w:rPr>
          <w:rFonts w:ascii="Times New Roman" w:hAnsi="Times New Roman" w:cs="Times New Roman"/>
          <w:sz w:val="20"/>
          <w:szCs w:val="20"/>
        </w:rPr>
        <w:t xml:space="preserve">dar desteklendiği, standart stimule sikluslar kadar </w:t>
      </w:r>
      <w:r w:rsidRPr="00AD31DA">
        <w:rPr>
          <w:rFonts w:ascii="Times New Roman" w:hAnsi="Times New Roman" w:cs="Times New Roman"/>
          <w:sz w:val="20"/>
          <w:szCs w:val="20"/>
        </w:rPr>
        <w:t>gebelik ve abortus oranlarının ortaya konulduğu bilinmektedir</w:t>
      </w:r>
      <w:r w:rsidR="004C1604">
        <w:rPr>
          <w:rFonts w:ascii="Times New Roman" w:hAnsi="Times New Roman" w:cs="Times New Roman"/>
          <w:sz w:val="20"/>
          <w:szCs w:val="20"/>
        </w:rPr>
        <w:t xml:space="preserve"> (14</w:t>
      </w:r>
      <w:r w:rsidR="00D32FB1" w:rsidRPr="00AD31DA">
        <w:rPr>
          <w:rFonts w:ascii="Times New Roman" w:hAnsi="Times New Roman" w:cs="Times New Roman"/>
          <w:sz w:val="20"/>
          <w:szCs w:val="20"/>
        </w:rPr>
        <w:t>)</w:t>
      </w:r>
      <w:r w:rsidRPr="00AD31DA">
        <w:rPr>
          <w:rFonts w:ascii="Times New Roman" w:hAnsi="Times New Roman" w:cs="Times New Roman"/>
          <w:sz w:val="20"/>
          <w:szCs w:val="20"/>
        </w:rPr>
        <w:t>. Alternatif olarak, yoğunlaştırılmış-kişisell</w:t>
      </w:r>
      <w:r w:rsidR="00DD375D" w:rsidRPr="00AD31DA">
        <w:rPr>
          <w:rFonts w:ascii="Times New Roman" w:hAnsi="Times New Roman" w:cs="Times New Roman"/>
          <w:sz w:val="20"/>
          <w:szCs w:val="20"/>
        </w:rPr>
        <w:t xml:space="preserve">eştirilmiş steroid desteği (im progesteron+oral </w:t>
      </w:r>
      <w:r w:rsidRPr="00AD31DA">
        <w:rPr>
          <w:rFonts w:ascii="Times New Roman" w:hAnsi="Times New Roman" w:cs="Times New Roman"/>
          <w:sz w:val="20"/>
          <w:szCs w:val="20"/>
        </w:rPr>
        <w:t>estrojen)</w:t>
      </w:r>
      <w:r w:rsidR="004C1604">
        <w:rPr>
          <w:rFonts w:ascii="Times New Roman" w:hAnsi="Times New Roman" w:cs="Times New Roman"/>
          <w:sz w:val="20"/>
          <w:szCs w:val="20"/>
        </w:rPr>
        <w:t xml:space="preserve"> (15</w:t>
      </w:r>
      <w:r w:rsidR="00D32FB1" w:rsidRPr="00AD31DA">
        <w:rPr>
          <w:rFonts w:ascii="Times New Roman" w:hAnsi="Times New Roman" w:cs="Times New Roman"/>
          <w:sz w:val="20"/>
          <w:szCs w:val="20"/>
        </w:rPr>
        <w:t>)</w:t>
      </w:r>
      <w:r w:rsidRPr="00AD31DA">
        <w:rPr>
          <w:rFonts w:ascii="Times New Roman" w:hAnsi="Times New Roman" w:cs="Times New Roman"/>
          <w:sz w:val="20"/>
          <w:szCs w:val="20"/>
        </w:rPr>
        <w:t>, rekombinant LH</w:t>
      </w:r>
      <w:r w:rsidR="004C1604">
        <w:rPr>
          <w:rFonts w:ascii="Times New Roman" w:hAnsi="Times New Roman" w:cs="Times New Roman"/>
          <w:sz w:val="20"/>
          <w:szCs w:val="20"/>
        </w:rPr>
        <w:t xml:space="preserve"> (16</w:t>
      </w:r>
      <w:r w:rsidR="00D32FB1" w:rsidRPr="00AD31DA">
        <w:rPr>
          <w:rFonts w:ascii="Times New Roman" w:hAnsi="Times New Roman" w:cs="Times New Roman"/>
          <w:sz w:val="20"/>
          <w:szCs w:val="20"/>
        </w:rPr>
        <w:t>)</w:t>
      </w:r>
      <w:r w:rsidRPr="00AD31DA">
        <w:rPr>
          <w:rFonts w:ascii="Times New Roman" w:hAnsi="Times New Roman" w:cs="Times New Roman"/>
          <w:sz w:val="20"/>
          <w:szCs w:val="20"/>
        </w:rPr>
        <w:t xml:space="preserve"> veya çok düşük doz ardışık hCG uygulamaları</w:t>
      </w:r>
      <w:r w:rsidR="004C1604">
        <w:rPr>
          <w:rFonts w:ascii="Times New Roman" w:hAnsi="Times New Roman" w:cs="Times New Roman"/>
          <w:sz w:val="20"/>
          <w:szCs w:val="20"/>
        </w:rPr>
        <w:t xml:space="preserve"> (17</w:t>
      </w:r>
      <w:r w:rsidR="00D32FB1" w:rsidRPr="00AD31DA">
        <w:rPr>
          <w:rFonts w:ascii="Times New Roman" w:hAnsi="Times New Roman" w:cs="Times New Roman"/>
          <w:sz w:val="20"/>
          <w:szCs w:val="20"/>
        </w:rPr>
        <w:t>)</w:t>
      </w:r>
      <w:r w:rsidRPr="00AD31DA">
        <w:rPr>
          <w:rFonts w:ascii="Times New Roman" w:hAnsi="Times New Roman" w:cs="Times New Roman"/>
          <w:sz w:val="20"/>
          <w:szCs w:val="20"/>
        </w:rPr>
        <w:t xml:space="preserve"> ile de, GnRH-a sikluslarında yeterli luteal destek sağlandığı ortaya konulmuşt</w:t>
      </w:r>
      <w:r w:rsidR="00D32FB1" w:rsidRPr="00AD31DA">
        <w:rPr>
          <w:rFonts w:ascii="Times New Roman" w:hAnsi="Times New Roman" w:cs="Times New Roman"/>
          <w:sz w:val="20"/>
          <w:szCs w:val="20"/>
        </w:rPr>
        <w:t>ur</w:t>
      </w:r>
      <w:r w:rsidR="00D32FB1" w:rsidRPr="00AD31DA">
        <w:rPr>
          <w:rFonts w:ascii="Times New Roman" w:hAnsi="Times New Roman" w:cs="Times New Roman"/>
          <w:i/>
          <w:sz w:val="20"/>
          <w:szCs w:val="20"/>
        </w:rPr>
        <w:t xml:space="preserve">. Özetle, GnRH-a sikluslarında, </w:t>
      </w:r>
      <w:r w:rsidRPr="00AD31DA">
        <w:rPr>
          <w:rFonts w:ascii="Times New Roman" w:hAnsi="Times New Roman" w:cs="Times New Roman"/>
          <w:i/>
          <w:sz w:val="20"/>
          <w:szCs w:val="20"/>
        </w:rPr>
        <w:t xml:space="preserve">sıklıkla </w:t>
      </w:r>
      <w:r w:rsidR="00477FB1" w:rsidRPr="00AD31DA">
        <w:rPr>
          <w:rFonts w:ascii="Times New Roman" w:hAnsi="Times New Roman" w:cs="Times New Roman"/>
          <w:i/>
          <w:sz w:val="20"/>
          <w:szCs w:val="20"/>
        </w:rPr>
        <w:t xml:space="preserve">da </w:t>
      </w:r>
      <w:r w:rsidRPr="00AD31DA">
        <w:rPr>
          <w:rFonts w:ascii="Times New Roman" w:hAnsi="Times New Roman" w:cs="Times New Roman"/>
          <w:i/>
          <w:sz w:val="20"/>
          <w:szCs w:val="20"/>
        </w:rPr>
        <w:t>oosit toplama günü 1500 IU hCG desteği ve takip eden zaman diliminde standar</w:t>
      </w:r>
      <w:r w:rsidR="00D32FB1" w:rsidRPr="00AD31DA">
        <w:rPr>
          <w:rFonts w:ascii="Times New Roman" w:hAnsi="Times New Roman" w:cs="Times New Roman"/>
          <w:i/>
          <w:sz w:val="20"/>
          <w:szCs w:val="20"/>
        </w:rPr>
        <w:t xml:space="preserve">t luteal destek </w:t>
      </w:r>
      <w:r w:rsidR="00477FB1" w:rsidRPr="00AD31DA">
        <w:rPr>
          <w:rFonts w:ascii="Times New Roman" w:hAnsi="Times New Roman" w:cs="Times New Roman"/>
          <w:i/>
          <w:sz w:val="20"/>
          <w:szCs w:val="20"/>
        </w:rPr>
        <w:t>ile standart sikluslara</w:t>
      </w:r>
      <w:r w:rsidR="00D32FB1" w:rsidRPr="00AD31DA">
        <w:rPr>
          <w:rFonts w:ascii="Times New Roman" w:hAnsi="Times New Roman" w:cs="Times New Roman"/>
          <w:i/>
          <w:sz w:val="20"/>
          <w:szCs w:val="20"/>
        </w:rPr>
        <w:t xml:space="preserve"> benzer gebeli</w:t>
      </w:r>
      <w:r w:rsidR="003F6B94" w:rsidRPr="00AD31DA">
        <w:rPr>
          <w:rFonts w:ascii="Times New Roman" w:hAnsi="Times New Roman" w:cs="Times New Roman"/>
          <w:i/>
          <w:sz w:val="20"/>
          <w:szCs w:val="20"/>
        </w:rPr>
        <w:t xml:space="preserve">k profilleri elde edildiğinden, bu sikluslarda modifiye edilmiş  luteal faz desteği önerilmektedir </w:t>
      </w:r>
      <w:r w:rsidR="00AF0689" w:rsidRPr="00AD31DA">
        <w:rPr>
          <w:rFonts w:ascii="Times New Roman" w:hAnsi="Times New Roman" w:cs="Times New Roman"/>
          <w:i/>
          <w:sz w:val="20"/>
          <w:szCs w:val="20"/>
        </w:rPr>
        <w:t xml:space="preserve"> (kanıt düzeyi IIa).</w:t>
      </w:r>
    </w:p>
    <w:p w14:paraId="3B1C9E10" w14:textId="77777777" w:rsidR="00231387" w:rsidRPr="00B82B36" w:rsidRDefault="00AF0689" w:rsidP="00B82B36">
      <w:pPr>
        <w:spacing w:line="240" w:lineRule="auto"/>
        <w:jc w:val="both"/>
        <w:rPr>
          <w:rFonts w:ascii="Times New Roman" w:hAnsi="Times New Roman" w:cs="Times New Roman"/>
          <w:b/>
          <w:sz w:val="20"/>
          <w:szCs w:val="20"/>
        </w:rPr>
      </w:pPr>
      <w:r w:rsidRPr="00B82B36">
        <w:rPr>
          <w:rFonts w:ascii="Times New Roman" w:hAnsi="Times New Roman" w:cs="Times New Roman"/>
          <w:b/>
          <w:sz w:val="20"/>
          <w:szCs w:val="20"/>
        </w:rPr>
        <w:t xml:space="preserve">Dondurulmuş-çözülmüş embriyo transferi sikluslarında </w:t>
      </w:r>
      <w:r w:rsidR="00DD375D" w:rsidRPr="00B82B36">
        <w:rPr>
          <w:rFonts w:ascii="Times New Roman" w:hAnsi="Times New Roman" w:cs="Times New Roman"/>
          <w:b/>
          <w:sz w:val="20"/>
          <w:szCs w:val="20"/>
        </w:rPr>
        <w:t xml:space="preserve">optimal </w:t>
      </w:r>
      <w:r w:rsidRPr="00B82B36">
        <w:rPr>
          <w:rFonts w:ascii="Times New Roman" w:hAnsi="Times New Roman" w:cs="Times New Roman"/>
          <w:b/>
          <w:sz w:val="20"/>
          <w:szCs w:val="20"/>
        </w:rPr>
        <w:t xml:space="preserve">luteal faz desteği </w:t>
      </w:r>
    </w:p>
    <w:p w14:paraId="4E3052EC" w14:textId="7E30CBAB" w:rsidR="007F7820" w:rsidRPr="00B82B36" w:rsidRDefault="00E229C0" w:rsidP="00B82B36">
      <w:pPr>
        <w:spacing w:line="240" w:lineRule="auto"/>
        <w:jc w:val="both"/>
        <w:rPr>
          <w:rFonts w:ascii="Times New Roman" w:hAnsi="Times New Roman" w:cs="Times New Roman"/>
          <w:b/>
          <w:sz w:val="20"/>
          <w:szCs w:val="20"/>
        </w:rPr>
      </w:pPr>
      <w:r w:rsidRPr="00AD31DA">
        <w:rPr>
          <w:rFonts w:ascii="Times New Roman" w:hAnsi="Times New Roman" w:cs="Times New Roman"/>
          <w:sz w:val="20"/>
          <w:szCs w:val="20"/>
        </w:rPr>
        <w:t>Bu konu hakkında yeterli sayıda RKÇ olmamakla birlikte, tartışmaların genel olarak odaklandığı nokta, donma-çözme sikluslarında optimal endometriyal hazırlığın nasıl olması gerektiğidir. Elimizdeki RKÇ</w:t>
      </w:r>
      <w:r w:rsidR="00477FB1" w:rsidRPr="00AD31DA">
        <w:rPr>
          <w:rFonts w:ascii="Times New Roman" w:hAnsi="Times New Roman" w:cs="Times New Roman"/>
          <w:sz w:val="20"/>
          <w:szCs w:val="20"/>
        </w:rPr>
        <w:t>’ları</w:t>
      </w:r>
      <w:r w:rsidRPr="00AD31DA">
        <w:rPr>
          <w:rFonts w:ascii="Times New Roman" w:hAnsi="Times New Roman" w:cs="Times New Roman"/>
          <w:sz w:val="20"/>
          <w:szCs w:val="20"/>
        </w:rPr>
        <w:t xml:space="preserve"> ele alan meta analize göre, </w:t>
      </w:r>
      <w:r w:rsidR="00245A15" w:rsidRPr="00AD31DA">
        <w:rPr>
          <w:rFonts w:ascii="Times New Roman" w:hAnsi="Times New Roman" w:cs="Times New Roman"/>
          <w:sz w:val="20"/>
          <w:szCs w:val="20"/>
        </w:rPr>
        <w:t xml:space="preserve">naturel, modifiye naturel veya hormon kullanılan sikluslar </w:t>
      </w:r>
      <w:r w:rsidRPr="00AD31DA">
        <w:rPr>
          <w:rFonts w:ascii="Times New Roman" w:hAnsi="Times New Roman" w:cs="Times New Roman"/>
          <w:sz w:val="20"/>
          <w:szCs w:val="20"/>
        </w:rPr>
        <w:t xml:space="preserve"> arasında</w:t>
      </w:r>
      <w:r w:rsidR="00477FB1" w:rsidRPr="00AD31DA">
        <w:rPr>
          <w:rFonts w:ascii="Times New Roman" w:hAnsi="Times New Roman" w:cs="Times New Roman"/>
          <w:sz w:val="20"/>
          <w:szCs w:val="20"/>
        </w:rPr>
        <w:t>, gebelik sonuçları açısından</w:t>
      </w:r>
      <w:r w:rsidRPr="00AD31DA">
        <w:rPr>
          <w:rFonts w:ascii="Times New Roman" w:hAnsi="Times New Roman" w:cs="Times New Roman"/>
          <w:sz w:val="20"/>
          <w:szCs w:val="20"/>
        </w:rPr>
        <w:t xml:space="preserve"> anlamlı farklılık</w:t>
      </w:r>
      <w:r w:rsidR="004C1604">
        <w:rPr>
          <w:rFonts w:ascii="Times New Roman" w:hAnsi="Times New Roman" w:cs="Times New Roman"/>
          <w:sz w:val="20"/>
          <w:szCs w:val="20"/>
        </w:rPr>
        <w:t>lar bulunmamaktadır (18</w:t>
      </w:r>
      <w:r w:rsidRPr="00AD31DA">
        <w:rPr>
          <w:rFonts w:ascii="Times New Roman" w:hAnsi="Times New Roman" w:cs="Times New Roman"/>
          <w:sz w:val="20"/>
          <w:szCs w:val="20"/>
        </w:rPr>
        <w:t xml:space="preserve">). </w:t>
      </w:r>
      <w:r w:rsidR="001B6AC7" w:rsidRPr="00AD31DA">
        <w:rPr>
          <w:rFonts w:ascii="Times New Roman" w:hAnsi="Times New Roman" w:cs="Times New Roman"/>
          <w:sz w:val="20"/>
          <w:szCs w:val="20"/>
        </w:rPr>
        <w:t xml:space="preserve">Naturel sikluslarda, vajinal </w:t>
      </w:r>
      <w:r w:rsidRPr="00AD31DA">
        <w:rPr>
          <w:rFonts w:ascii="Times New Roman" w:hAnsi="Times New Roman" w:cs="Times New Roman"/>
          <w:sz w:val="20"/>
          <w:szCs w:val="20"/>
        </w:rPr>
        <w:t>progesteron desteği</w:t>
      </w:r>
      <w:r w:rsidR="001B6AC7" w:rsidRPr="00AD31DA">
        <w:rPr>
          <w:rFonts w:ascii="Times New Roman" w:hAnsi="Times New Roman" w:cs="Times New Roman"/>
          <w:sz w:val="20"/>
          <w:szCs w:val="20"/>
        </w:rPr>
        <w:t>nin (800mg/gün mikronize progesteron) canlı doğum oranlarını artırdığı ortaya konulmuştur</w:t>
      </w:r>
      <w:r w:rsidR="004C1604">
        <w:rPr>
          <w:rFonts w:ascii="Times New Roman" w:hAnsi="Times New Roman" w:cs="Times New Roman"/>
          <w:sz w:val="20"/>
          <w:szCs w:val="20"/>
        </w:rPr>
        <w:t xml:space="preserve"> (19</w:t>
      </w:r>
      <w:r w:rsidR="001B6AC7" w:rsidRPr="00AD31DA">
        <w:rPr>
          <w:rFonts w:ascii="Times New Roman" w:hAnsi="Times New Roman" w:cs="Times New Roman"/>
          <w:sz w:val="20"/>
          <w:szCs w:val="20"/>
        </w:rPr>
        <w:t xml:space="preserve">) (kanıt düzeyi IIa). </w:t>
      </w:r>
      <w:r w:rsidR="00245A15" w:rsidRPr="00AD31DA">
        <w:rPr>
          <w:rFonts w:ascii="Times New Roman" w:hAnsi="Times New Roman" w:cs="Times New Roman"/>
          <w:sz w:val="20"/>
          <w:szCs w:val="20"/>
        </w:rPr>
        <w:t xml:space="preserve">Modifiye naturel olarak adlandırılan ve önde giden follikül çapı 17mm ve üzeri saptandığında hCG ile ovulasyonu tetiklenen sikluslarda, luteal faz desteği tartışmalıdır. </w:t>
      </w:r>
      <w:r w:rsidR="001B6AC7" w:rsidRPr="00AD31DA">
        <w:rPr>
          <w:rFonts w:ascii="Times New Roman" w:hAnsi="Times New Roman" w:cs="Times New Roman"/>
          <w:sz w:val="20"/>
          <w:szCs w:val="20"/>
        </w:rPr>
        <w:t xml:space="preserve">Hormon sikluslarında ise, </w:t>
      </w:r>
      <w:r w:rsidR="00245A15" w:rsidRPr="00AD31DA">
        <w:rPr>
          <w:rFonts w:ascii="Times New Roman" w:hAnsi="Times New Roman" w:cs="Times New Roman"/>
          <w:sz w:val="20"/>
          <w:szCs w:val="20"/>
        </w:rPr>
        <w:t xml:space="preserve">korpus luteum aktivitesi olmadığından luteal desteğe ihtiyaç vardır. Bu sikluslarda, </w:t>
      </w:r>
      <w:r w:rsidR="001B6AC7" w:rsidRPr="00AD31DA">
        <w:rPr>
          <w:rFonts w:ascii="Times New Roman" w:hAnsi="Times New Roman" w:cs="Times New Roman"/>
          <w:sz w:val="20"/>
          <w:szCs w:val="20"/>
        </w:rPr>
        <w:t>retrospektif çalışmalara dayan</w:t>
      </w:r>
      <w:r w:rsidR="00FD6532" w:rsidRPr="00AD31DA">
        <w:rPr>
          <w:rFonts w:ascii="Times New Roman" w:hAnsi="Times New Roman" w:cs="Times New Roman"/>
          <w:sz w:val="20"/>
          <w:szCs w:val="20"/>
        </w:rPr>
        <w:t>arak 1x1 veya 2x1 vajinal jel ile im</w:t>
      </w:r>
      <w:r w:rsidR="001B6AC7" w:rsidRPr="00AD31DA">
        <w:rPr>
          <w:rFonts w:ascii="Times New Roman" w:hAnsi="Times New Roman" w:cs="Times New Roman"/>
          <w:sz w:val="20"/>
          <w:szCs w:val="20"/>
        </w:rPr>
        <w:t xml:space="preserve"> progesteronun benzer sonuçlar ortaya koyduğundan söz edilebilir (</w:t>
      </w:r>
      <w:r w:rsidR="00103D13" w:rsidRPr="00AD31DA">
        <w:rPr>
          <w:rFonts w:ascii="Times New Roman" w:hAnsi="Times New Roman" w:cs="Times New Roman"/>
          <w:sz w:val="20"/>
          <w:szCs w:val="20"/>
        </w:rPr>
        <w:t>5</w:t>
      </w:r>
      <w:r w:rsidR="001B6AC7" w:rsidRPr="00AD31DA">
        <w:rPr>
          <w:rFonts w:ascii="Times New Roman" w:hAnsi="Times New Roman" w:cs="Times New Roman"/>
          <w:sz w:val="20"/>
          <w:szCs w:val="20"/>
        </w:rPr>
        <w:t xml:space="preserve">) (kanıt düzeyi III). </w:t>
      </w:r>
      <w:r w:rsidRPr="00AD31DA">
        <w:rPr>
          <w:rFonts w:ascii="Times New Roman" w:hAnsi="Times New Roman" w:cs="Times New Roman"/>
          <w:sz w:val="20"/>
          <w:szCs w:val="20"/>
        </w:rPr>
        <w:t xml:space="preserve"> </w:t>
      </w:r>
      <w:r w:rsidR="000A2151" w:rsidRPr="00AD31DA">
        <w:rPr>
          <w:rFonts w:ascii="Times New Roman" w:hAnsi="Times New Roman" w:cs="Times New Roman"/>
          <w:i/>
          <w:sz w:val="20"/>
          <w:szCs w:val="20"/>
        </w:rPr>
        <w:t>Özetle,</w:t>
      </w:r>
      <w:r w:rsidR="001E3BAE" w:rsidRPr="00AD31DA">
        <w:rPr>
          <w:rFonts w:ascii="Times New Roman" w:hAnsi="Times New Roman" w:cs="Times New Roman"/>
          <w:i/>
          <w:sz w:val="20"/>
          <w:szCs w:val="20"/>
        </w:rPr>
        <w:t xml:space="preserve"> bu konuda yapılan çalışma sayısı eksik olmakla birlikte,</w:t>
      </w:r>
      <w:r w:rsidR="000A2151" w:rsidRPr="00AD31DA">
        <w:rPr>
          <w:rFonts w:ascii="Times New Roman" w:hAnsi="Times New Roman" w:cs="Times New Roman"/>
          <w:i/>
          <w:sz w:val="20"/>
          <w:szCs w:val="20"/>
        </w:rPr>
        <w:t xml:space="preserve"> naturel veya hormon kullanılan donma-çözme sikluslarında, etkin luteal destek için vajinal progesteron kullanımı (</w:t>
      </w:r>
      <w:r w:rsidR="001E3BAE" w:rsidRPr="00AD31DA">
        <w:rPr>
          <w:rFonts w:ascii="Times New Roman" w:hAnsi="Times New Roman" w:cs="Times New Roman"/>
          <w:i/>
          <w:sz w:val="20"/>
          <w:szCs w:val="20"/>
        </w:rPr>
        <w:t>90-180mg/gün jel veya 800mg/gün mikronize kapsül) yeterli görünmekte ve önerilmektedir (kanıt düzeyi IIa-III).</w:t>
      </w:r>
      <w:r w:rsidR="003D2898">
        <w:rPr>
          <w:rFonts w:ascii="Times New Roman" w:hAnsi="Times New Roman" w:cs="Times New Roman"/>
          <w:i/>
          <w:sz w:val="20"/>
          <w:szCs w:val="20"/>
        </w:rPr>
        <w:t xml:space="preserve"> Oral didrogesteron kullanımının etkinliği için yeterli kanıt mevcut değildir.</w:t>
      </w:r>
    </w:p>
    <w:tbl>
      <w:tblPr>
        <w:tblpPr w:leftFromText="141" w:rightFromText="141" w:vertAnchor="text" w:horzAnchor="page" w:tblpX="1566" w:tblpY="169"/>
        <w:tblW w:w="923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9230"/>
      </w:tblGrid>
      <w:tr w:rsidR="00AD31DA" w:rsidRPr="00C6756F" w14:paraId="05603F1E" w14:textId="77777777" w:rsidTr="00AD31DA">
        <w:trPr>
          <w:trHeight w:val="445"/>
        </w:trPr>
        <w:tc>
          <w:tcPr>
            <w:tcW w:w="9230"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7A756994" w14:textId="77777777" w:rsidR="00AD31DA" w:rsidRPr="00C6756F" w:rsidRDefault="00AD31DA" w:rsidP="00AD31DA">
            <w:pPr>
              <w:spacing w:line="240" w:lineRule="auto"/>
              <w:rPr>
                <w:rFonts w:ascii="Times New Roman" w:hAnsi="Times New Roman"/>
                <w:b/>
                <w:bCs/>
                <w:color w:val="FFFFFF"/>
                <w:sz w:val="20"/>
                <w:szCs w:val="20"/>
              </w:rPr>
            </w:pPr>
            <w:r w:rsidRPr="00C6756F">
              <w:rPr>
                <w:rFonts w:ascii="Times New Roman" w:hAnsi="Times New Roman"/>
                <w:b/>
                <w:bCs/>
                <w:color w:val="FFFFFF"/>
                <w:sz w:val="20"/>
                <w:szCs w:val="20"/>
              </w:rPr>
              <w:t>Uygulama Önerileri</w:t>
            </w:r>
          </w:p>
        </w:tc>
      </w:tr>
      <w:tr w:rsidR="00AD31DA" w:rsidRPr="00C6756F" w14:paraId="3EB730E1" w14:textId="77777777" w:rsidTr="00AD31DA">
        <w:trPr>
          <w:trHeight w:val="2871"/>
        </w:trPr>
        <w:tc>
          <w:tcPr>
            <w:tcW w:w="9230" w:type="dxa"/>
            <w:shd w:val="clear" w:color="auto" w:fill="DBE5F1"/>
            <w:vAlign w:val="center"/>
          </w:tcPr>
          <w:p w14:paraId="4AAAC88A" w14:textId="77777777" w:rsidR="00AD31DA" w:rsidRPr="00AD31DA" w:rsidRDefault="00AD31DA" w:rsidP="00AD31DA">
            <w:pPr>
              <w:pStyle w:val="ListParagraph"/>
              <w:numPr>
                <w:ilvl w:val="0"/>
                <w:numId w:val="11"/>
              </w:numPr>
              <w:spacing w:line="240" w:lineRule="auto"/>
              <w:ind w:right="367" w:hanging="294"/>
              <w:jc w:val="both"/>
              <w:rPr>
                <w:rFonts w:ascii="Times New Roman" w:hAnsi="Times New Roman" w:cs="Times New Roman"/>
                <w:sz w:val="20"/>
                <w:szCs w:val="20"/>
              </w:rPr>
            </w:pPr>
            <w:r w:rsidRPr="00AD31DA">
              <w:rPr>
                <w:rFonts w:ascii="Times New Roman" w:hAnsi="Times New Roman" w:cs="Times New Roman"/>
                <w:sz w:val="20"/>
                <w:szCs w:val="20"/>
              </w:rPr>
              <w:t xml:space="preserve">Stimule sikluslarda, luteal faz desteği için progesterona ek olarak estrojen eklemenin klinik olarak etkinliği gösterilememiştir.  </w:t>
            </w:r>
          </w:p>
          <w:p w14:paraId="14DC31D9" w14:textId="77777777" w:rsidR="00AD31DA" w:rsidRPr="00AD31DA" w:rsidRDefault="00AD31DA" w:rsidP="00AD31DA">
            <w:pPr>
              <w:pStyle w:val="ListParagraph"/>
              <w:numPr>
                <w:ilvl w:val="0"/>
                <w:numId w:val="11"/>
              </w:numPr>
              <w:spacing w:line="240" w:lineRule="auto"/>
              <w:ind w:right="367" w:hanging="294"/>
              <w:jc w:val="both"/>
              <w:rPr>
                <w:rFonts w:ascii="Times New Roman" w:hAnsi="Times New Roman" w:cs="Times New Roman"/>
                <w:sz w:val="20"/>
                <w:szCs w:val="20"/>
              </w:rPr>
            </w:pPr>
            <w:r w:rsidRPr="00AD31DA">
              <w:rPr>
                <w:rFonts w:ascii="Times New Roman" w:hAnsi="Times New Roman" w:cs="Times New Roman"/>
                <w:sz w:val="20"/>
                <w:szCs w:val="20"/>
              </w:rPr>
              <w:t xml:space="preserve">Stimule sikluslarda (GnRH-a veya antagonist), luteal dönemde GnRH-a verilmesinin gebeliklere olumlu katkısı bulunmaktadır. </w:t>
            </w:r>
          </w:p>
          <w:p w14:paraId="5E7111E5" w14:textId="77777777" w:rsidR="00AD31DA" w:rsidRPr="00AD31DA" w:rsidRDefault="00AD31DA" w:rsidP="00AD31DA">
            <w:pPr>
              <w:pStyle w:val="ListParagraph"/>
              <w:numPr>
                <w:ilvl w:val="0"/>
                <w:numId w:val="11"/>
              </w:numPr>
              <w:spacing w:line="240" w:lineRule="auto"/>
              <w:ind w:right="367" w:hanging="294"/>
              <w:jc w:val="both"/>
              <w:rPr>
                <w:rFonts w:ascii="Times New Roman" w:hAnsi="Times New Roman" w:cs="Times New Roman"/>
                <w:sz w:val="20"/>
                <w:szCs w:val="20"/>
              </w:rPr>
            </w:pPr>
            <w:r w:rsidRPr="00AD31DA">
              <w:rPr>
                <w:rFonts w:ascii="Times New Roman" w:hAnsi="Times New Roman" w:cs="Times New Roman"/>
                <w:sz w:val="20"/>
                <w:szCs w:val="20"/>
              </w:rPr>
              <w:t>Ovulasyon tetiklemesi GnRH-a ile yapılan ve embriyo transferi planlanan stimule sikluslarda, luteal faz desteğinin modifiye edilmesi gerekmektedir. Yaygın olarak kullanılan ajan hCG olup, 1000-1500IU dozlarda ve genellikle mid-luteal dönemde uygulanmaktadır. Bu konuda birçok modifikasyonu ele alan çalışmalar süregelmektedir.</w:t>
            </w:r>
          </w:p>
          <w:p w14:paraId="14453962" w14:textId="32C863A5" w:rsidR="00AD31DA" w:rsidRPr="00DA32F3" w:rsidRDefault="00AD31DA" w:rsidP="00AD31DA">
            <w:pPr>
              <w:pStyle w:val="ListParagraph"/>
              <w:numPr>
                <w:ilvl w:val="0"/>
                <w:numId w:val="11"/>
              </w:numPr>
              <w:spacing w:after="0" w:line="240" w:lineRule="auto"/>
              <w:ind w:right="367" w:hanging="294"/>
              <w:jc w:val="both"/>
              <w:rPr>
                <w:rFonts w:ascii="Times New Roman" w:hAnsi="Times New Roman"/>
                <w:bCs/>
                <w:sz w:val="20"/>
                <w:szCs w:val="20"/>
              </w:rPr>
            </w:pPr>
            <w:r w:rsidRPr="00AD31DA">
              <w:rPr>
                <w:rFonts w:ascii="Times New Roman" w:hAnsi="Times New Roman" w:cs="Times New Roman"/>
                <w:sz w:val="20"/>
                <w:szCs w:val="20"/>
              </w:rPr>
              <w:t>Naturel veya hormon kullanılarak endometriyum hazırlığı yapılan donma-çözme sikluslarında, vajinal veya im progesteron desteği verilmelidir</w:t>
            </w:r>
          </w:p>
        </w:tc>
      </w:tr>
    </w:tbl>
    <w:p w14:paraId="383D7334" w14:textId="77777777" w:rsidR="0055151A" w:rsidRPr="00AD31DA" w:rsidRDefault="0055151A" w:rsidP="00AD31DA">
      <w:pPr>
        <w:spacing w:line="240" w:lineRule="auto"/>
        <w:ind w:left="426" w:hanging="426"/>
        <w:jc w:val="both"/>
        <w:rPr>
          <w:rFonts w:ascii="Times New Roman" w:hAnsi="Times New Roman" w:cs="Times New Roman"/>
          <w:b/>
          <w:sz w:val="20"/>
          <w:szCs w:val="20"/>
        </w:rPr>
      </w:pPr>
    </w:p>
    <w:p w14:paraId="2879576D" w14:textId="77777777" w:rsidR="0055151A" w:rsidRDefault="0055151A" w:rsidP="00AD31DA">
      <w:pPr>
        <w:spacing w:line="240" w:lineRule="auto"/>
        <w:ind w:left="426" w:hanging="426"/>
        <w:jc w:val="both"/>
        <w:rPr>
          <w:rFonts w:ascii="Times New Roman" w:hAnsi="Times New Roman" w:cs="Times New Roman"/>
          <w:b/>
          <w:sz w:val="20"/>
          <w:szCs w:val="20"/>
        </w:rPr>
      </w:pPr>
    </w:p>
    <w:p w14:paraId="4D80B4EC" w14:textId="77777777" w:rsidR="00AD31DA" w:rsidRPr="00AD31DA" w:rsidRDefault="00AD31DA" w:rsidP="00AD31DA">
      <w:pPr>
        <w:spacing w:line="240" w:lineRule="auto"/>
        <w:jc w:val="both"/>
        <w:rPr>
          <w:rFonts w:ascii="Times New Roman" w:hAnsi="Times New Roman" w:cs="Times New Roman"/>
          <w:b/>
          <w:sz w:val="20"/>
          <w:szCs w:val="20"/>
        </w:rPr>
      </w:pPr>
    </w:p>
    <w:p w14:paraId="4ECDA841" w14:textId="77777777" w:rsidR="003D2898" w:rsidRDefault="003D2898" w:rsidP="00AD31DA">
      <w:pPr>
        <w:spacing w:line="240" w:lineRule="auto"/>
        <w:ind w:left="426" w:hanging="426"/>
        <w:jc w:val="both"/>
        <w:rPr>
          <w:rFonts w:ascii="Times New Roman" w:hAnsi="Times New Roman" w:cs="Times New Roman"/>
          <w:b/>
          <w:sz w:val="20"/>
          <w:szCs w:val="20"/>
        </w:rPr>
      </w:pPr>
    </w:p>
    <w:p w14:paraId="31025728" w14:textId="77777777" w:rsidR="00B82B36" w:rsidRDefault="00B82B36" w:rsidP="00AD31DA">
      <w:pPr>
        <w:spacing w:line="240" w:lineRule="auto"/>
        <w:ind w:left="426" w:hanging="426"/>
        <w:jc w:val="both"/>
        <w:rPr>
          <w:rFonts w:ascii="Times New Roman" w:hAnsi="Times New Roman" w:cs="Times New Roman"/>
          <w:b/>
          <w:sz w:val="20"/>
          <w:szCs w:val="20"/>
        </w:rPr>
      </w:pPr>
    </w:p>
    <w:p w14:paraId="2EEA16C8" w14:textId="77777777" w:rsidR="00103D13" w:rsidRPr="003D2898" w:rsidRDefault="0064206F" w:rsidP="00AD31DA">
      <w:pPr>
        <w:spacing w:line="240" w:lineRule="auto"/>
        <w:ind w:left="426" w:hanging="426"/>
        <w:jc w:val="both"/>
        <w:rPr>
          <w:rFonts w:ascii="Times New Roman" w:hAnsi="Times New Roman" w:cs="Times New Roman"/>
          <w:b/>
          <w:sz w:val="20"/>
          <w:szCs w:val="20"/>
        </w:rPr>
      </w:pPr>
      <w:r w:rsidRPr="003D2898">
        <w:rPr>
          <w:rFonts w:ascii="Times New Roman" w:hAnsi="Times New Roman" w:cs="Times New Roman"/>
          <w:b/>
          <w:sz w:val="20"/>
          <w:szCs w:val="20"/>
        </w:rPr>
        <w:lastRenderedPageBreak/>
        <w:t>Referanslar:</w:t>
      </w:r>
    </w:p>
    <w:p w14:paraId="6578B179" w14:textId="3BDF8089" w:rsidR="00103D13" w:rsidRPr="003D2898" w:rsidRDefault="00103D13" w:rsidP="00AD31DA">
      <w:pPr>
        <w:pStyle w:val="ListParagraph"/>
        <w:numPr>
          <w:ilvl w:val="0"/>
          <w:numId w:val="8"/>
        </w:numPr>
        <w:spacing w:line="240" w:lineRule="auto"/>
        <w:ind w:left="426" w:hanging="426"/>
        <w:jc w:val="both"/>
        <w:rPr>
          <w:rFonts w:ascii="Times New Roman" w:hAnsi="Times New Roman" w:cs="Times New Roman"/>
          <w:b/>
          <w:sz w:val="20"/>
          <w:szCs w:val="20"/>
        </w:rPr>
      </w:pPr>
      <w:r w:rsidRPr="003D2898">
        <w:rPr>
          <w:rFonts w:ascii="Times New Roman" w:hAnsi="Times New Roman" w:cs="Times New Roman"/>
          <w:color w:val="000000"/>
          <w:sz w:val="20"/>
          <w:szCs w:val="20"/>
        </w:rPr>
        <w:t xml:space="preserve">Yding Andersen C, Vilbour Andersen K. </w:t>
      </w:r>
      <w:hyperlink r:id="rId9" w:history="1">
        <w:r w:rsidRPr="003D2898">
          <w:rPr>
            <w:rStyle w:val="Hyperlink"/>
            <w:rFonts w:ascii="Times New Roman" w:hAnsi="Times New Roman" w:cs="Times New Roman"/>
            <w:color w:val="000000" w:themeColor="text1"/>
            <w:sz w:val="20"/>
            <w:szCs w:val="20"/>
            <w:u w:val="none"/>
          </w:rPr>
          <w:t>Improving the luteal phase after ovarian stimulation: reviewing new options.</w:t>
        </w:r>
      </w:hyperlink>
      <w:r w:rsidRPr="003D2898">
        <w:rPr>
          <w:rFonts w:ascii="Times New Roman" w:hAnsi="Times New Roman" w:cs="Times New Roman"/>
          <w:color w:val="000000"/>
          <w:sz w:val="20"/>
          <w:szCs w:val="20"/>
        </w:rPr>
        <w:t xml:space="preserve"> </w:t>
      </w:r>
      <w:r w:rsidRPr="003D2898">
        <w:rPr>
          <w:rStyle w:val="jrnl"/>
          <w:rFonts w:ascii="Times New Roman" w:hAnsi="Times New Roman" w:cs="Times New Roman"/>
          <w:color w:val="000000"/>
          <w:sz w:val="20"/>
          <w:szCs w:val="20"/>
        </w:rPr>
        <w:t>Reprod Biomed Online</w:t>
      </w:r>
      <w:r w:rsidR="00546434" w:rsidRPr="003D2898">
        <w:rPr>
          <w:rFonts w:ascii="Times New Roman" w:hAnsi="Times New Roman" w:cs="Times New Roman"/>
          <w:color w:val="000000"/>
          <w:sz w:val="20"/>
          <w:szCs w:val="20"/>
        </w:rPr>
        <w:t xml:space="preserve"> </w:t>
      </w:r>
      <w:r w:rsidR="00D41822" w:rsidRPr="003D2898">
        <w:rPr>
          <w:rFonts w:ascii="Times New Roman" w:hAnsi="Times New Roman" w:cs="Times New Roman"/>
          <w:color w:val="000000"/>
          <w:sz w:val="20"/>
          <w:szCs w:val="20"/>
        </w:rPr>
        <w:t>2014;</w:t>
      </w:r>
      <w:r w:rsidRPr="003D2898">
        <w:rPr>
          <w:rFonts w:ascii="Times New Roman" w:hAnsi="Times New Roman" w:cs="Times New Roman"/>
          <w:color w:val="000000"/>
          <w:sz w:val="20"/>
          <w:szCs w:val="20"/>
        </w:rPr>
        <w:t>28(5):552-9</w:t>
      </w:r>
      <w:r w:rsidR="00546434" w:rsidRPr="003D2898">
        <w:rPr>
          <w:rFonts w:ascii="Times New Roman" w:hAnsi="Times New Roman" w:cs="Times New Roman"/>
          <w:color w:val="000000"/>
          <w:sz w:val="20"/>
          <w:szCs w:val="20"/>
        </w:rPr>
        <w:t>.</w:t>
      </w:r>
    </w:p>
    <w:p w14:paraId="623D5F59" w14:textId="77777777" w:rsidR="00D32FB1" w:rsidRPr="003D2898" w:rsidRDefault="00D32FB1" w:rsidP="00AD31DA">
      <w:pPr>
        <w:pStyle w:val="ListParagraph"/>
        <w:numPr>
          <w:ilvl w:val="0"/>
          <w:numId w:val="8"/>
        </w:numPr>
        <w:spacing w:line="240" w:lineRule="auto"/>
        <w:ind w:left="426" w:hanging="426"/>
        <w:jc w:val="both"/>
        <w:rPr>
          <w:rFonts w:ascii="Times New Roman" w:hAnsi="Times New Roman" w:cs="Times New Roman"/>
          <w:b/>
          <w:sz w:val="20"/>
          <w:szCs w:val="20"/>
        </w:rPr>
      </w:pPr>
      <w:r w:rsidRPr="003D2898">
        <w:rPr>
          <w:rFonts w:ascii="Times New Roman" w:eastAsia="Cambria" w:hAnsi="Times New Roman" w:cs="Times New Roman"/>
          <w:color w:val="000000" w:themeColor="text1"/>
          <w:sz w:val="20"/>
          <w:szCs w:val="20"/>
        </w:rPr>
        <w:t>van der Linden M, BuckinghamK, Farquhar C, Kremer JA,Metwally M. Luteal phase support for assisted reproduction cycles. Cochrane Database Syst Rev 2011;(10):CD009154</w:t>
      </w:r>
    </w:p>
    <w:p w14:paraId="677FC4DA" w14:textId="05F652A5" w:rsidR="00D32FB1" w:rsidRPr="003D2898" w:rsidRDefault="00D32FB1" w:rsidP="00AD31DA">
      <w:pPr>
        <w:numPr>
          <w:ilvl w:val="0"/>
          <w:numId w:val="8"/>
        </w:numPr>
        <w:spacing w:after="0" w:line="240" w:lineRule="auto"/>
        <w:ind w:left="426" w:hanging="426"/>
        <w:jc w:val="both"/>
        <w:rPr>
          <w:rFonts w:ascii="Times New Roman" w:eastAsia="Cambria" w:hAnsi="Times New Roman" w:cs="Times New Roman"/>
          <w:color w:val="000000" w:themeColor="text1"/>
          <w:sz w:val="20"/>
          <w:szCs w:val="20"/>
        </w:rPr>
      </w:pPr>
      <w:r w:rsidRPr="003D2898">
        <w:rPr>
          <w:rFonts w:ascii="Times New Roman" w:eastAsia="Times New Roman" w:hAnsi="Times New Roman" w:cs="Times New Roman"/>
          <w:color w:val="000000" w:themeColor="text1"/>
          <w:sz w:val="20"/>
          <w:szCs w:val="20"/>
        </w:rPr>
        <w:t>Bourgain, C., Devroey, P., Van Waesberghe, L., Smitz, J</w:t>
      </w:r>
      <w:r w:rsidR="00C73E13" w:rsidRPr="003D2898">
        <w:rPr>
          <w:rFonts w:ascii="Times New Roman" w:eastAsia="Times New Roman" w:hAnsi="Times New Roman" w:cs="Times New Roman"/>
          <w:color w:val="000000" w:themeColor="text1"/>
          <w:sz w:val="20"/>
          <w:szCs w:val="20"/>
        </w:rPr>
        <w:t xml:space="preserve">., Van Steirteghem, A.C. </w:t>
      </w:r>
      <w:r w:rsidRPr="003D2898">
        <w:rPr>
          <w:rFonts w:ascii="Times New Roman" w:eastAsia="Times New Roman" w:hAnsi="Times New Roman" w:cs="Times New Roman"/>
          <w:color w:val="000000" w:themeColor="text1"/>
          <w:sz w:val="20"/>
          <w:szCs w:val="20"/>
        </w:rPr>
        <w:t>Effects of natural progesterone on the morphology of the endometrium in patients wit</w:t>
      </w:r>
      <w:r w:rsidR="00546434" w:rsidRPr="003D2898">
        <w:rPr>
          <w:rFonts w:ascii="Times New Roman" w:eastAsia="Times New Roman" w:hAnsi="Times New Roman" w:cs="Times New Roman"/>
          <w:color w:val="000000" w:themeColor="text1"/>
          <w:sz w:val="20"/>
          <w:szCs w:val="20"/>
        </w:rPr>
        <w:t xml:space="preserve">h primary ovarian failure. Hum </w:t>
      </w:r>
      <w:r w:rsidRPr="003D2898">
        <w:rPr>
          <w:rFonts w:ascii="Times New Roman" w:eastAsia="Times New Roman" w:hAnsi="Times New Roman" w:cs="Times New Roman"/>
          <w:color w:val="000000" w:themeColor="text1"/>
          <w:sz w:val="20"/>
          <w:szCs w:val="20"/>
        </w:rPr>
        <w:t>Reprod</w:t>
      </w:r>
      <w:r w:rsidR="00C73E13" w:rsidRPr="003D2898">
        <w:rPr>
          <w:rFonts w:ascii="Times New Roman" w:eastAsia="Times New Roman" w:hAnsi="Times New Roman" w:cs="Times New Roman"/>
          <w:color w:val="000000" w:themeColor="text1"/>
          <w:sz w:val="20"/>
          <w:szCs w:val="20"/>
        </w:rPr>
        <w:t xml:space="preserve"> 1990;</w:t>
      </w:r>
      <w:r w:rsidR="00546434" w:rsidRPr="003D2898">
        <w:rPr>
          <w:rFonts w:ascii="Times New Roman" w:eastAsia="Times New Roman" w:hAnsi="Times New Roman" w:cs="Times New Roman"/>
          <w:color w:val="000000" w:themeColor="text1"/>
          <w:sz w:val="20"/>
          <w:szCs w:val="20"/>
        </w:rPr>
        <w:t>5, 537–</w:t>
      </w:r>
      <w:r w:rsidRPr="003D2898">
        <w:rPr>
          <w:rFonts w:ascii="Times New Roman" w:eastAsia="Times New Roman" w:hAnsi="Times New Roman" w:cs="Times New Roman"/>
          <w:color w:val="000000" w:themeColor="text1"/>
          <w:sz w:val="20"/>
          <w:szCs w:val="20"/>
        </w:rPr>
        <w:t xml:space="preserve">43. </w:t>
      </w:r>
    </w:p>
    <w:p w14:paraId="2BAFD223" w14:textId="00B82781" w:rsidR="00E33E80" w:rsidRPr="003D2898" w:rsidRDefault="00D32FB1" w:rsidP="00AD31DA">
      <w:pPr>
        <w:numPr>
          <w:ilvl w:val="0"/>
          <w:numId w:val="8"/>
        </w:numPr>
        <w:spacing w:after="0" w:line="240" w:lineRule="auto"/>
        <w:ind w:left="426" w:hanging="426"/>
        <w:jc w:val="both"/>
        <w:rPr>
          <w:rFonts w:ascii="Times New Roman" w:eastAsia="Cambria" w:hAnsi="Times New Roman" w:cs="Times New Roman"/>
          <w:color w:val="000000" w:themeColor="text1"/>
          <w:sz w:val="20"/>
          <w:szCs w:val="20"/>
        </w:rPr>
      </w:pPr>
      <w:r w:rsidRPr="003D2898">
        <w:rPr>
          <w:rFonts w:ascii="Times New Roman" w:eastAsia="Times New Roman" w:hAnsi="Times New Roman" w:cs="Times New Roman"/>
          <w:color w:val="000000" w:themeColor="text1"/>
          <w:sz w:val="20"/>
          <w:szCs w:val="20"/>
        </w:rPr>
        <w:t xml:space="preserve">Miles, R.A., Paulson, R.J., Lobo, R.A., Press, M.F., </w:t>
      </w:r>
      <w:r w:rsidR="00C73E13" w:rsidRPr="003D2898">
        <w:rPr>
          <w:rFonts w:ascii="Times New Roman" w:eastAsia="Times New Roman" w:hAnsi="Times New Roman" w:cs="Times New Roman"/>
          <w:color w:val="000000" w:themeColor="text1"/>
          <w:sz w:val="20"/>
          <w:szCs w:val="20"/>
        </w:rPr>
        <w:t>Dahmoush, L., Sauer, M.V.</w:t>
      </w:r>
      <w:r w:rsidRPr="003D2898">
        <w:rPr>
          <w:rFonts w:ascii="Times New Roman" w:eastAsia="Times New Roman" w:hAnsi="Times New Roman" w:cs="Times New Roman"/>
          <w:color w:val="000000" w:themeColor="text1"/>
          <w:sz w:val="20"/>
          <w:szCs w:val="20"/>
        </w:rPr>
        <w:t xml:space="preserve"> Pharmacokinetics and endometrial tissue levels of progesterone after administration by intramuscular and vaginal rout</w:t>
      </w:r>
      <w:r w:rsidR="00546434" w:rsidRPr="003D2898">
        <w:rPr>
          <w:rFonts w:ascii="Times New Roman" w:eastAsia="Times New Roman" w:hAnsi="Times New Roman" w:cs="Times New Roman"/>
          <w:color w:val="000000" w:themeColor="text1"/>
          <w:sz w:val="20"/>
          <w:szCs w:val="20"/>
        </w:rPr>
        <w:t>es: a comparative study. Fertil Steril</w:t>
      </w:r>
      <w:r w:rsidRPr="003D2898">
        <w:rPr>
          <w:rFonts w:ascii="Times New Roman" w:eastAsia="Times New Roman" w:hAnsi="Times New Roman" w:cs="Times New Roman"/>
          <w:color w:val="000000" w:themeColor="text1"/>
          <w:sz w:val="20"/>
          <w:szCs w:val="20"/>
        </w:rPr>
        <w:t xml:space="preserve"> </w:t>
      </w:r>
      <w:r w:rsidR="00C73E13" w:rsidRPr="003D2898">
        <w:rPr>
          <w:rFonts w:ascii="Times New Roman" w:eastAsia="Times New Roman" w:hAnsi="Times New Roman" w:cs="Times New Roman"/>
          <w:color w:val="000000" w:themeColor="text1"/>
          <w:sz w:val="20"/>
          <w:szCs w:val="20"/>
        </w:rPr>
        <w:t>1994;</w:t>
      </w:r>
      <w:r w:rsidR="00546434" w:rsidRPr="003D2898">
        <w:rPr>
          <w:rFonts w:ascii="Times New Roman" w:eastAsia="Times New Roman" w:hAnsi="Times New Roman" w:cs="Times New Roman"/>
          <w:color w:val="000000" w:themeColor="text1"/>
          <w:sz w:val="20"/>
          <w:szCs w:val="20"/>
        </w:rPr>
        <w:t>62, 485–</w:t>
      </w:r>
      <w:r w:rsidRPr="003D2898">
        <w:rPr>
          <w:rFonts w:ascii="Times New Roman" w:eastAsia="Times New Roman" w:hAnsi="Times New Roman" w:cs="Times New Roman"/>
          <w:color w:val="000000" w:themeColor="text1"/>
          <w:sz w:val="20"/>
          <w:szCs w:val="20"/>
        </w:rPr>
        <w:t>90.</w:t>
      </w:r>
    </w:p>
    <w:p w14:paraId="131D549F" w14:textId="7E9F3C8F" w:rsidR="00E33E80" w:rsidRPr="003D2898" w:rsidRDefault="00E33E80" w:rsidP="00AD31DA">
      <w:pPr>
        <w:numPr>
          <w:ilvl w:val="0"/>
          <w:numId w:val="8"/>
        </w:numPr>
        <w:spacing w:after="0" w:line="240" w:lineRule="auto"/>
        <w:ind w:left="426" w:hanging="426"/>
        <w:jc w:val="both"/>
        <w:rPr>
          <w:rFonts w:ascii="Times New Roman" w:eastAsia="Cambria" w:hAnsi="Times New Roman" w:cs="Times New Roman"/>
          <w:color w:val="000000" w:themeColor="text1"/>
          <w:sz w:val="20"/>
          <w:szCs w:val="20"/>
        </w:rPr>
      </w:pPr>
      <w:r w:rsidRPr="003D2898">
        <w:rPr>
          <w:rFonts w:ascii="Times New Roman" w:hAnsi="Times New Roman" w:cs="Times New Roman"/>
          <w:bCs/>
          <w:color w:val="000000" w:themeColor="text1"/>
          <w:sz w:val="20"/>
          <w:szCs w:val="20"/>
        </w:rPr>
        <w:t>Yanushpolsky</w:t>
      </w:r>
      <w:r w:rsidRPr="003D2898">
        <w:rPr>
          <w:rStyle w:val="apple-converted-space"/>
          <w:rFonts w:ascii="Times New Roman" w:hAnsi="Times New Roman" w:cs="Times New Roman"/>
          <w:color w:val="000000" w:themeColor="text1"/>
          <w:sz w:val="20"/>
          <w:szCs w:val="20"/>
        </w:rPr>
        <w:t> </w:t>
      </w:r>
      <w:r w:rsidRPr="003D2898">
        <w:rPr>
          <w:rFonts w:ascii="Times New Roman" w:hAnsi="Times New Roman" w:cs="Times New Roman"/>
          <w:color w:val="000000" w:themeColor="text1"/>
          <w:sz w:val="20"/>
          <w:szCs w:val="20"/>
        </w:rPr>
        <w:t>EH. Luteal phase support in in vitro fertilization.</w:t>
      </w:r>
      <w:r w:rsidRPr="003D2898">
        <w:rPr>
          <w:rStyle w:val="jrnl"/>
          <w:rFonts w:ascii="Times New Roman" w:hAnsi="Times New Roman" w:cs="Times New Roman"/>
          <w:color w:val="000000" w:themeColor="text1"/>
          <w:sz w:val="20"/>
          <w:szCs w:val="20"/>
        </w:rPr>
        <w:t xml:space="preserve"> Semin Reprod Med</w:t>
      </w:r>
      <w:r w:rsidR="00546434" w:rsidRPr="003D2898">
        <w:rPr>
          <w:rFonts w:ascii="Times New Roman" w:hAnsi="Times New Roman" w:cs="Times New Roman"/>
          <w:color w:val="000000" w:themeColor="text1"/>
          <w:sz w:val="20"/>
          <w:szCs w:val="20"/>
        </w:rPr>
        <w:t>. 2015</w:t>
      </w:r>
      <w:r w:rsidRPr="003D2898">
        <w:rPr>
          <w:rFonts w:ascii="Times New Roman" w:hAnsi="Times New Roman" w:cs="Times New Roman"/>
          <w:color w:val="000000" w:themeColor="text1"/>
          <w:sz w:val="20"/>
          <w:szCs w:val="20"/>
        </w:rPr>
        <w:t>;33(2):118-2</w:t>
      </w:r>
      <w:r w:rsidR="00546434" w:rsidRPr="003D2898">
        <w:rPr>
          <w:rFonts w:ascii="Times New Roman" w:hAnsi="Times New Roman" w:cs="Times New Roman"/>
          <w:color w:val="000000" w:themeColor="text1"/>
          <w:sz w:val="20"/>
          <w:szCs w:val="20"/>
        </w:rPr>
        <w:t>.</w:t>
      </w:r>
    </w:p>
    <w:p w14:paraId="67440B4F" w14:textId="1CA3B118" w:rsidR="00D32FB1" w:rsidRPr="003D2898" w:rsidRDefault="00E33E80" w:rsidP="00AD31DA">
      <w:pPr>
        <w:numPr>
          <w:ilvl w:val="0"/>
          <w:numId w:val="8"/>
        </w:numPr>
        <w:spacing w:after="0" w:line="240" w:lineRule="auto"/>
        <w:ind w:left="426" w:hanging="426"/>
        <w:jc w:val="both"/>
        <w:rPr>
          <w:rFonts w:ascii="Times New Roman" w:eastAsia="Cambria" w:hAnsi="Times New Roman" w:cs="Times New Roman"/>
          <w:color w:val="000000" w:themeColor="text1"/>
          <w:sz w:val="20"/>
          <w:szCs w:val="20"/>
        </w:rPr>
      </w:pPr>
      <w:r w:rsidRPr="003D2898">
        <w:rPr>
          <w:rFonts w:ascii="Times New Roman" w:hAnsi="Times New Roman" w:cs="Times New Roman"/>
          <w:bCs/>
          <w:color w:val="000000" w:themeColor="text1"/>
          <w:sz w:val="20"/>
          <w:szCs w:val="20"/>
        </w:rPr>
        <w:t>Yanushpolsky</w:t>
      </w:r>
      <w:r w:rsidRPr="003D2898">
        <w:rPr>
          <w:rStyle w:val="apple-converted-space"/>
          <w:rFonts w:ascii="Times New Roman" w:hAnsi="Times New Roman" w:cs="Times New Roman"/>
          <w:color w:val="000000" w:themeColor="text1"/>
          <w:sz w:val="20"/>
          <w:szCs w:val="20"/>
        </w:rPr>
        <w:t> </w:t>
      </w:r>
      <w:r w:rsidRPr="003D2898">
        <w:rPr>
          <w:rFonts w:ascii="Times New Roman" w:hAnsi="Times New Roman" w:cs="Times New Roman"/>
          <w:color w:val="000000" w:themeColor="text1"/>
          <w:sz w:val="20"/>
          <w:szCs w:val="20"/>
        </w:rPr>
        <w:t xml:space="preserve">E, Hurwitz S, Greenberg L, Racowsky C, Hornstein M. </w:t>
      </w:r>
      <w:r w:rsidRPr="003D2898">
        <w:rPr>
          <w:rFonts w:ascii="Times New Roman" w:hAnsi="Times New Roman" w:cs="Times New Roman"/>
          <w:sz w:val="20"/>
          <w:szCs w:val="20"/>
        </w:rPr>
        <w:t>Crinone vaginal gel is equally effective and better tolerated than intramuscular</w:t>
      </w:r>
      <w:r w:rsidRPr="003D2898">
        <w:rPr>
          <w:rStyle w:val="apple-converted-space"/>
          <w:rFonts w:ascii="Times New Roman" w:hAnsi="Times New Roman" w:cs="Times New Roman"/>
          <w:color w:val="000000" w:themeColor="text1"/>
          <w:sz w:val="20"/>
          <w:szCs w:val="20"/>
        </w:rPr>
        <w:t> </w:t>
      </w:r>
      <w:r w:rsidRPr="003D2898">
        <w:rPr>
          <w:rFonts w:ascii="Times New Roman" w:hAnsi="Times New Roman" w:cs="Times New Roman"/>
          <w:bCs/>
          <w:sz w:val="20"/>
          <w:szCs w:val="20"/>
        </w:rPr>
        <w:t>progesterone</w:t>
      </w:r>
      <w:r w:rsidRPr="003D2898">
        <w:rPr>
          <w:rStyle w:val="apple-converted-space"/>
          <w:rFonts w:ascii="Times New Roman" w:hAnsi="Times New Roman" w:cs="Times New Roman"/>
          <w:color w:val="000000" w:themeColor="text1"/>
          <w:sz w:val="20"/>
          <w:szCs w:val="20"/>
        </w:rPr>
        <w:t> </w:t>
      </w:r>
      <w:r w:rsidRPr="003D2898">
        <w:rPr>
          <w:rFonts w:ascii="Times New Roman" w:hAnsi="Times New Roman" w:cs="Times New Roman"/>
          <w:sz w:val="20"/>
          <w:szCs w:val="20"/>
        </w:rPr>
        <w:t>for luteal phase support in in vitro fertilization-embryo transfer cycles: a prospective randomized study.</w:t>
      </w:r>
      <w:r w:rsidRPr="003D2898">
        <w:rPr>
          <w:rFonts w:ascii="Times New Roman" w:hAnsi="Times New Roman" w:cs="Times New Roman"/>
          <w:color w:val="000000" w:themeColor="text1"/>
          <w:sz w:val="20"/>
          <w:szCs w:val="20"/>
        </w:rPr>
        <w:t xml:space="preserve"> </w:t>
      </w:r>
      <w:r w:rsidRPr="003D2898">
        <w:rPr>
          <w:rStyle w:val="jrnl"/>
          <w:rFonts w:ascii="Times New Roman" w:hAnsi="Times New Roman" w:cs="Times New Roman"/>
          <w:color w:val="000000" w:themeColor="text1"/>
          <w:sz w:val="20"/>
          <w:szCs w:val="20"/>
        </w:rPr>
        <w:t>Fertil Steril</w:t>
      </w:r>
      <w:r w:rsidR="00546434" w:rsidRPr="003D2898">
        <w:rPr>
          <w:rFonts w:ascii="Times New Roman" w:hAnsi="Times New Roman" w:cs="Times New Roman"/>
          <w:color w:val="000000" w:themeColor="text1"/>
          <w:sz w:val="20"/>
          <w:szCs w:val="20"/>
        </w:rPr>
        <w:t>. 2010</w:t>
      </w:r>
      <w:r w:rsidRPr="003D2898">
        <w:rPr>
          <w:rFonts w:ascii="Times New Roman" w:hAnsi="Times New Roman" w:cs="Times New Roman"/>
          <w:color w:val="000000" w:themeColor="text1"/>
          <w:sz w:val="20"/>
          <w:szCs w:val="20"/>
        </w:rPr>
        <w:t>;94(7):2596-9.</w:t>
      </w:r>
    </w:p>
    <w:p w14:paraId="3872D4B4" w14:textId="70BF4523" w:rsidR="00D32FB1" w:rsidRPr="003D2898" w:rsidRDefault="00D32FB1" w:rsidP="00AD31DA">
      <w:pPr>
        <w:numPr>
          <w:ilvl w:val="0"/>
          <w:numId w:val="8"/>
        </w:numPr>
        <w:spacing w:after="0" w:line="240" w:lineRule="auto"/>
        <w:ind w:left="426" w:hanging="426"/>
        <w:jc w:val="both"/>
        <w:rPr>
          <w:rFonts w:ascii="Times New Roman" w:eastAsia="Cambria" w:hAnsi="Times New Roman" w:cs="Times New Roman"/>
          <w:color w:val="000000" w:themeColor="text1"/>
          <w:sz w:val="20"/>
          <w:szCs w:val="20"/>
        </w:rPr>
      </w:pPr>
      <w:r w:rsidRPr="003D2898">
        <w:rPr>
          <w:rFonts w:ascii="Times New Roman" w:eastAsia="Times New Roman" w:hAnsi="Times New Roman" w:cs="Times New Roman"/>
          <w:color w:val="000000" w:themeColor="text1"/>
          <w:sz w:val="20"/>
          <w:szCs w:val="20"/>
        </w:rPr>
        <w:t xml:space="preserve">Zarutskie PW, Phillips JA. A meta-analysis of the route of administration of luteal phase support in assisted reproductive technology: vaginal versus intramuscular progesterone. </w:t>
      </w:r>
      <w:r w:rsidR="00546434" w:rsidRPr="003D2898">
        <w:rPr>
          <w:rFonts w:ascii="Times New Roman" w:eastAsia="Times New Roman" w:hAnsi="Times New Roman" w:cs="Times New Roman"/>
          <w:color w:val="000000" w:themeColor="text1"/>
          <w:sz w:val="20"/>
          <w:szCs w:val="20"/>
        </w:rPr>
        <w:t>Fertil Steril 2009; 92(1):163–</w:t>
      </w:r>
      <w:r w:rsidRPr="003D2898">
        <w:rPr>
          <w:rFonts w:ascii="Times New Roman" w:eastAsia="Times New Roman" w:hAnsi="Times New Roman" w:cs="Times New Roman"/>
          <w:color w:val="000000" w:themeColor="text1"/>
          <w:sz w:val="20"/>
          <w:szCs w:val="20"/>
        </w:rPr>
        <w:t>9</w:t>
      </w:r>
      <w:r w:rsidR="00546434" w:rsidRPr="003D2898">
        <w:rPr>
          <w:rFonts w:ascii="Times New Roman" w:eastAsia="Times New Roman" w:hAnsi="Times New Roman" w:cs="Times New Roman"/>
          <w:color w:val="000000" w:themeColor="text1"/>
          <w:sz w:val="20"/>
          <w:szCs w:val="20"/>
        </w:rPr>
        <w:t>.</w:t>
      </w:r>
    </w:p>
    <w:p w14:paraId="21996108" w14:textId="77777777" w:rsidR="004C1604" w:rsidRPr="003D2898" w:rsidRDefault="00D32FB1" w:rsidP="004C1604">
      <w:pPr>
        <w:numPr>
          <w:ilvl w:val="0"/>
          <w:numId w:val="8"/>
        </w:numPr>
        <w:spacing w:after="0" w:line="240" w:lineRule="auto"/>
        <w:ind w:left="426" w:hanging="426"/>
        <w:jc w:val="both"/>
        <w:rPr>
          <w:rFonts w:ascii="Times New Roman" w:eastAsia="Cambria" w:hAnsi="Times New Roman" w:cs="Times New Roman"/>
          <w:color w:val="000000" w:themeColor="text1"/>
          <w:sz w:val="20"/>
          <w:szCs w:val="20"/>
        </w:rPr>
      </w:pPr>
      <w:r w:rsidRPr="003D2898">
        <w:rPr>
          <w:rFonts w:ascii="Times New Roman" w:eastAsia="Times New Roman" w:hAnsi="Times New Roman" w:cs="Times New Roman"/>
          <w:color w:val="000000" w:themeColor="text1"/>
          <w:sz w:val="20"/>
          <w:szCs w:val="20"/>
        </w:rPr>
        <w:t>Polyzos NP, Messini CI, Papanikolaou EG, et al. Vaginal progesterone gel for luteal phase support in IVF/ICSI cycles: a meta-analysis. F</w:t>
      </w:r>
      <w:r w:rsidR="00546434" w:rsidRPr="003D2898">
        <w:rPr>
          <w:rFonts w:ascii="Times New Roman" w:eastAsia="Times New Roman" w:hAnsi="Times New Roman" w:cs="Times New Roman"/>
          <w:color w:val="000000" w:themeColor="text1"/>
          <w:sz w:val="20"/>
          <w:szCs w:val="20"/>
        </w:rPr>
        <w:t>ertil Steril 2010;94(6):2083–</w:t>
      </w:r>
      <w:r w:rsidRPr="003D2898">
        <w:rPr>
          <w:rFonts w:ascii="Times New Roman" w:eastAsia="Times New Roman" w:hAnsi="Times New Roman" w:cs="Times New Roman"/>
          <w:color w:val="000000" w:themeColor="text1"/>
          <w:sz w:val="20"/>
          <w:szCs w:val="20"/>
        </w:rPr>
        <w:t>7</w:t>
      </w:r>
      <w:r w:rsidR="00546434" w:rsidRPr="003D2898">
        <w:rPr>
          <w:rFonts w:ascii="Times New Roman" w:eastAsia="Times New Roman" w:hAnsi="Times New Roman" w:cs="Times New Roman"/>
          <w:color w:val="000000" w:themeColor="text1"/>
          <w:sz w:val="20"/>
          <w:szCs w:val="20"/>
        </w:rPr>
        <w:t>.</w:t>
      </w:r>
    </w:p>
    <w:p w14:paraId="4EA49066" w14:textId="77777777" w:rsidR="004C1604" w:rsidRPr="003D2898" w:rsidRDefault="004C1604" w:rsidP="004C1604">
      <w:pPr>
        <w:numPr>
          <w:ilvl w:val="0"/>
          <w:numId w:val="8"/>
        </w:numPr>
        <w:spacing w:after="0" w:line="240" w:lineRule="auto"/>
        <w:ind w:left="426" w:hanging="426"/>
        <w:jc w:val="both"/>
        <w:rPr>
          <w:rFonts w:ascii="Times New Roman" w:eastAsia="Cambria" w:hAnsi="Times New Roman" w:cs="Times New Roman"/>
          <w:color w:val="000000" w:themeColor="text1"/>
          <w:sz w:val="20"/>
          <w:szCs w:val="20"/>
        </w:rPr>
      </w:pPr>
      <w:r w:rsidRPr="003D2898">
        <w:rPr>
          <w:rFonts w:ascii="Times New Roman" w:hAnsi="Times New Roman" w:cs="Times New Roman"/>
          <w:color w:val="000000"/>
          <w:sz w:val="20"/>
          <w:szCs w:val="20"/>
        </w:rPr>
        <w:t>Tournaye H, Sukhikh GT, Kahler E, Griesinger G.</w:t>
      </w:r>
      <w:r w:rsidRPr="003D2898">
        <w:rPr>
          <w:rFonts w:ascii="Times New Roman" w:hAnsi="Times New Roman" w:cs="Times New Roman"/>
          <w:color w:val="000000"/>
          <w:sz w:val="20"/>
          <w:szCs w:val="20"/>
        </w:rPr>
        <w:t xml:space="preserve"> A Phase III randomized controlled trial comparing the efficacy, safety and tolerability of oral</w:t>
      </w:r>
      <w:r w:rsidRPr="003D2898">
        <w:rPr>
          <w:rStyle w:val="apple-converted-space"/>
          <w:rFonts w:ascii="Times New Roman" w:hAnsi="Times New Roman" w:cs="Times New Roman"/>
          <w:color w:val="642A8F"/>
          <w:sz w:val="20"/>
          <w:szCs w:val="20"/>
        </w:rPr>
        <w:t> </w:t>
      </w:r>
      <w:r w:rsidRPr="003D2898">
        <w:rPr>
          <w:rFonts w:ascii="Times New Roman" w:hAnsi="Times New Roman" w:cs="Times New Roman"/>
          <w:bCs/>
          <w:color w:val="000000"/>
          <w:sz w:val="20"/>
          <w:szCs w:val="20"/>
        </w:rPr>
        <w:t>dydrogesterone</w:t>
      </w:r>
      <w:r w:rsidRPr="003D2898">
        <w:rPr>
          <w:rStyle w:val="apple-converted-space"/>
          <w:rFonts w:ascii="Times New Roman" w:hAnsi="Times New Roman" w:cs="Times New Roman"/>
          <w:color w:val="642A8F"/>
          <w:sz w:val="20"/>
          <w:szCs w:val="20"/>
        </w:rPr>
        <w:t> </w:t>
      </w:r>
      <w:r w:rsidRPr="003D2898">
        <w:rPr>
          <w:rFonts w:ascii="Times New Roman" w:hAnsi="Times New Roman" w:cs="Times New Roman"/>
          <w:color w:val="000000"/>
          <w:sz w:val="20"/>
          <w:szCs w:val="20"/>
        </w:rPr>
        <w:t xml:space="preserve">versus micronized vaginal progesterone for luteal support in in vitro fertilization. </w:t>
      </w:r>
      <w:r w:rsidRPr="003D2898">
        <w:rPr>
          <w:rStyle w:val="jrnl"/>
          <w:rFonts w:ascii="Times New Roman" w:hAnsi="Times New Roman" w:cs="Times New Roman"/>
          <w:color w:val="000000"/>
          <w:sz w:val="20"/>
          <w:szCs w:val="20"/>
        </w:rPr>
        <w:t>Hum Reprod</w:t>
      </w:r>
      <w:r w:rsidRPr="003D2898">
        <w:rPr>
          <w:rFonts w:ascii="Times New Roman" w:hAnsi="Times New Roman" w:cs="Times New Roman"/>
          <w:color w:val="000000"/>
          <w:sz w:val="20"/>
          <w:szCs w:val="20"/>
        </w:rPr>
        <w:t>. 2017 May</w:t>
      </w:r>
      <w:r w:rsidRPr="003D2898">
        <w:rPr>
          <w:rStyle w:val="apple-converted-space"/>
          <w:rFonts w:ascii="Times New Roman" w:hAnsi="Times New Roman" w:cs="Times New Roman"/>
          <w:color w:val="000000"/>
          <w:sz w:val="20"/>
          <w:szCs w:val="20"/>
        </w:rPr>
        <w:t> </w:t>
      </w:r>
      <w:r w:rsidRPr="003D2898">
        <w:rPr>
          <w:rFonts w:ascii="Times New Roman" w:hAnsi="Times New Roman" w:cs="Times New Roman"/>
          <w:bCs/>
          <w:color w:val="000000"/>
          <w:sz w:val="20"/>
          <w:szCs w:val="20"/>
        </w:rPr>
        <w:t>1</w:t>
      </w:r>
      <w:r w:rsidRPr="003D2898">
        <w:rPr>
          <w:rFonts w:ascii="Times New Roman" w:hAnsi="Times New Roman" w:cs="Times New Roman"/>
          <w:color w:val="000000"/>
          <w:sz w:val="20"/>
          <w:szCs w:val="20"/>
        </w:rPr>
        <w:t>;32(5):1019-1027.</w:t>
      </w:r>
    </w:p>
    <w:p w14:paraId="49D9DFE4" w14:textId="77777777" w:rsidR="003D2898" w:rsidRPr="003D2898" w:rsidRDefault="004C1604" w:rsidP="003D2898">
      <w:pPr>
        <w:numPr>
          <w:ilvl w:val="0"/>
          <w:numId w:val="8"/>
        </w:numPr>
        <w:spacing w:after="0" w:line="240" w:lineRule="auto"/>
        <w:ind w:left="426" w:hanging="426"/>
        <w:jc w:val="both"/>
        <w:rPr>
          <w:rStyle w:val="apple-converted-space"/>
          <w:rFonts w:ascii="Times New Roman" w:eastAsia="Cambria" w:hAnsi="Times New Roman" w:cs="Times New Roman"/>
          <w:color w:val="000000" w:themeColor="text1"/>
          <w:sz w:val="20"/>
          <w:szCs w:val="20"/>
        </w:rPr>
      </w:pPr>
      <w:r w:rsidRPr="003D2898">
        <w:rPr>
          <w:rFonts w:ascii="Times New Roman" w:hAnsi="Times New Roman" w:cs="Times New Roman"/>
          <w:color w:val="000000" w:themeColor="text1"/>
          <w:sz w:val="20"/>
          <w:szCs w:val="20"/>
        </w:rPr>
        <w:t>Griesinger G, Blockeel C, Sukhikh GT, Patki A, Dhorepatil B, Yang DZ, Chen ZJ, Kahler E, Pexman-Fieth C, Tournaye H.</w:t>
      </w:r>
      <w:r w:rsidRPr="003D2898">
        <w:rPr>
          <w:rFonts w:ascii="Times New Roman" w:hAnsi="Times New Roman" w:cs="Times New Roman"/>
          <w:color w:val="000000" w:themeColor="text1"/>
          <w:sz w:val="20"/>
          <w:szCs w:val="20"/>
        </w:rPr>
        <w:t xml:space="preserve"> Oral</w:t>
      </w:r>
      <w:r w:rsidRPr="003D2898">
        <w:rPr>
          <w:rStyle w:val="apple-converted-space"/>
          <w:rFonts w:ascii="Times New Roman" w:hAnsi="Times New Roman" w:cs="Times New Roman"/>
          <w:color w:val="000000" w:themeColor="text1"/>
          <w:sz w:val="20"/>
          <w:szCs w:val="20"/>
        </w:rPr>
        <w:t> </w:t>
      </w:r>
      <w:r w:rsidRPr="003D2898">
        <w:rPr>
          <w:rFonts w:ascii="Times New Roman" w:hAnsi="Times New Roman" w:cs="Times New Roman"/>
          <w:bCs/>
          <w:color w:val="000000" w:themeColor="text1"/>
          <w:sz w:val="20"/>
          <w:szCs w:val="20"/>
        </w:rPr>
        <w:t>dydrogesterone</w:t>
      </w:r>
      <w:r w:rsidRPr="003D2898">
        <w:rPr>
          <w:rStyle w:val="apple-converted-space"/>
          <w:rFonts w:ascii="Times New Roman" w:hAnsi="Times New Roman" w:cs="Times New Roman"/>
          <w:color w:val="000000" w:themeColor="text1"/>
          <w:sz w:val="20"/>
          <w:szCs w:val="20"/>
        </w:rPr>
        <w:t> </w:t>
      </w:r>
      <w:r w:rsidRPr="003D2898">
        <w:rPr>
          <w:rFonts w:ascii="Times New Roman" w:hAnsi="Times New Roman" w:cs="Times New Roman"/>
          <w:color w:val="000000" w:themeColor="text1"/>
          <w:sz w:val="20"/>
          <w:szCs w:val="20"/>
        </w:rPr>
        <w:t xml:space="preserve">versus intravaginal micronized progesterone gel for luteal phase support in IVF: a randomized clinical trial. </w:t>
      </w:r>
      <w:r w:rsidRPr="003D2898">
        <w:rPr>
          <w:rStyle w:val="jrnl"/>
          <w:rFonts w:ascii="Times New Roman" w:hAnsi="Times New Roman" w:cs="Times New Roman"/>
          <w:color w:val="000000" w:themeColor="text1"/>
          <w:sz w:val="20"/>
          <w:szCs w:val="20"/>
        </w:rPr>
        <w:t>Hum Reprod</w:t>
      </w:r>
      <w:r w:rsidRPr="003D2898">
        <w:rPr>
          <w:rFonts w:ascii="Times New Roman" w:hAnsi="Times New Roman" w:cs="Times New Roman"/>
          <w:color w:val="000000" w:themeColor="text1"/>
          <w:sz w:val="20"/>
          <w:szCs w:val="20"/>
        </w:rPr>
        <w:t>. 2018 Dec</w:t>
      </w:r>
      <w:r w:rsidRPr="003D2898">
        <w:rPr>
          <w:rStyle w:val="apple-converted-space"/>
          <w:rFonts w:ascii="Times New Roman" w:hAnsi="Times New Roman" w:cs="Times New Roman"/>
          <w:color w:val="000000" w:themeColor="text1"/>
          <w:sz w:val="20"/>
          <w:szCs w:val="20"/>
        </w:rPr>
        <w:t> </w:t>
      </w:r>
      <w:r w:rsidRPr="003D2898">
        <w:rPr>
          <w:rFonts w:ascii="Times New Roman" w:hAnsi="Times New Roman" w:cs="Times New Roman"/>
          <w:bCs/>
          <w:color w:val="000000" w:themeColor="text1"/>
          <w:sz w:val="20"/>
          <w:szCs w:val="20"/>
        </w:rPr>
        <w:t>1</w:t>
      </w:r>
      <w:r w:rsidRPr="003D2898">
        <w:rPr>
          <w:rFonts w:ascii="Times New Roman" w:hAnsi="Times New Roman" w:cs="Times New Roman"/>
          <w:color w:val="000000" w:themeColor="text1"/>
          <w:sz w:val="20"/>
          <w:szCs w:val="20"/>
        </w:rPr>
        <w:t>;33(12):2212-2221.</w:t>
      </w:r>
      <w:r w:rsidRPr="003D2898">
        <w:rPr>
          <w:rStyle w:val="apple-converted-space"/>
          <w:rFonts w:ascii="Times New Roman" w:hAnsi="Times New Roman" w:cs="Times New Roman"/>
          <w:color w:val="000000" w:themeColor="text1"/>
          <w:sz w:val="20"/>
          <w:szCs w:val="20"/>
        </w:rPr>
        <w:t> </w:t>
      </w:r>
    </w:p>
    <w:p w14:paraId="5958400D" w14:textId="77777777" w:rsidR="003D2898" w:rsidRPr="003D2898" w:rsidRDefault="003D2898" w:rsidP="003D2898">
      <w:pPr>
        <w:numPr>
          <w:ilvl w:val="0"/>
          <w:numId w:val="8"/>
        </w:numPr>
        <w:spacing w:after="0" w:line="240" w:lineRule="auto"/>
        <w:ind w:left="426" w:hanging="426"/>
        <w:jc w:val="both"/>
        <w:rPr>
          <w:rFonts w:ascii="Times New Roman" w:eastAsia="Cambria" w:hAnsi="Times New Roman" w:cs="Times New Roman"/>
          <w:color w:val="000000" w:themeColor="text1"/>
          <w:sz w:val="20"/>
          <w:szCs w:val="20"/>
        </w:rPr>
      </w:pPr>
      <w:r w:rsidRPr="003D2898">
        <w:rPr>
          <w:rFonts w:ascii="Times New Roman" w:hAnsi="Times New Roman" w:cs="Times New Roman"/>
          <w:color w:val="000000" w:themeColor="text1"/>
          <w:sz w:val="20"/>
          <w:szCs w:val="20"/>
        </w:rPr>
        <w:t>Barbosa MWP, Valadares NPB, Barbosa ACP, Amaral AS, Iglesias JR, Nastri CO, Martins WP, Nakagawa HM.</w:t>
      </w:r>
      <w:r w:rsidRPr="003D2898">
        <w:rPr>
          <w:rFonts w:ascii="Times New Roman" w:hAnsi="Times New Roman" w:cs="Times New Roman"/>
          <w:color w:val="000000" w:themeColor="text1"/>
          <w:sz w:val="20"/>
          <w:szCs w:val="20"/>
        </w:rPr>
        <w:t xml:space="preserve"> Oral dydrogesterone vs. vaginal progesterone capsules for luteal-phase support in women undergoing embryo transfer: a systematic review and meta-analysis. </w:t>
      </w:r>
      <w:r w:rsidRPr="003D2898">
        <w:rPr>
          <w:rStyle w:val="jrnl"/>
          <w:rFonts w:ascii="Times New Roman" w:hAnsi="Times New Roman" w:cs="Times New Roman"/>
          <w:color w:val="000000" w:themeColor="text1"/>
          <w:sz w:val="20"/>
          <w:szCs w:val="20"/>
        </w:rPr>
        <w:t>JBRA Assist Reprod</w:t>
      </w:r>
      <w:r w:rsidRPr="003D2898">
        <w:rPr>
          <w:rFonts w:ascii="Times New Roman" w:hAnsi="Times New Roman" w:cs="Times New Roman"/>
          <w:color w:val="000000" w:themeColor="text1"/>
          <w:sz w:val="20"/>
          <w:szCs w:val="20"/>
        </w:rPr>
        <w:t>. 2018 Jun 1;22(2):148-156</w:t>
      </w:r>
    </w:p>
    <w:p w14:paraId="110C2189" w14:textId="77777777" w:rsidR="003D2898" w:rsidRPr="003D2898" w:rsidRDefault="00E33E80" w:rsidP="003D2898">
      <w:pPr>
        <w:numPr>
          <w:ilvl w:val="0"/>
          <w:numId w:val="8"/>
        </w:numPr>
        <w:spacing w:after="0" w:line="240" w:lineRule="auto"/>
        <w:ind w:left="426" w:hanging="426"/>
        <w:jc w:val="both"/>
        <w:rPr>
          <w:rFonts w:ascii="Times New Roman" w:eastAsia="Cambria" w:hAnsi="Times New Roman" w:cs="Times New Roman"/>
          <w:color w:val="000000" w:themeColor="text1"/>
          <w:sz w:val="20"/>
          <w:szCs w:val="20"/>
        </w:rPr>
      </w:pPr>
      <w:r w:rsidRPr="003D2898">
        <w:rPr>
          <w:rFonts w:ascii="Times New Roman" w:hAnsi="Times New Roman" w:cs="Times New Roman"/>
          <w:bCs/>
          <w:color w:val="000000" w:themeColor="text1"/>
          <w:sz w:val="20"/>
          <w:szCs w:val="20"/>
        </w:rPr>
        <w:t>Shapiro</w:t>
      </w:r>
      <w:r w:rsidRPr="003D2898">
        <w:rPr>
          <w:rStyle w:val="apple-converted-space"/>
          <w:rFonts w:ascii="Times New Roman" w:hAnsi="Times New Roman" w:cs="Times New Roman"/>
          <w:color w:val="000000" w:themeColor="text1"/>
          <w:sz w:val="20"/>
          <w:szCs w:val="20"/>
        </w:rPr>
        <w:t> </w:t>
      </w:r>
      <w:r w:rsidRPr="003D2898">
        <w:rPr>
          <w:rFonts w:ascii="Times New Roman" w:hAnsi="Times New Roman" w:cs="Times New Roman"/>
          <w:color w:val="000000" w:themeColor="text1"/>
          <w:sz w:val="20"/>
          <w:szCs w:val="20"/>
        </w:rPr>
        <w:t xml:space="preserve">D, Boostanfar R, Silverberg K, Yanushpolsky EH. </w:t>
      </w:r>
      <w:hyperlink r:id="rId10" w:history="1">
        <w:r w:rsidRPr="003D2898">
          <w:rPr>
            <w:rStyle w:val="Hyperlink"/>
            <w:rFonts w:ascii="Times New Roman" w:hAnsi="Times New Roman" w:cs="Times New Roman"/>
            <w:color w:val="000000" w:themeColor="text1"/>
            <w:sz w:val="20"/>
            <w:szCs w:val="20"/>
            <w:u w:val="none"/>
          </w:rPr>
          <w:t>Examining the evidence:</w:t>
        </w:r>
        <w:r w:rsidRPr="003D2898">
          <w:rPr>
            <w:rStyle w:val="apple-converted-space"/>
            <w:rFonts w:ascii="Times New Roman" w:hAnsi="Times New Roman" w:cs="Times New Roman"/>
            <w:color w:val="000000" w:themeColor="text1"/>
            <w:sz w:val="20"/>
            <w:szCs w:val="20"/>
          </w:rPr>
          <w:t> </w:t>
        </w:r>
        <w:r w:rsidRPr="003D2898">
          <w:rPr>
            <w:rStyle w:val="Hyperlink"/>
            <w:rFonts w:ascii="Times New Roman" w:hAnsi="Times New Roman" w:cs="Times New Roman"/>
            <w:bCs/>
            <w:color w:val="000000" w:themeColor="text1"/>
            <w:sz w:val="20"/>
            <w:szCs w:val="20"/>
            <w:u w:val="none"/>
          </w:rPr>
          <w:t>progesterone</w:t>
        </w:r>
        <w:r w:rsidRPr="003D2898">
          <w:rPr>
            <w:rStyle w:val="apple-converted-space"/>
            <w:rFonts w:ascii="Times New Roman" w:hAnsi="Times New Roman" w:cs="Times New Roman"/>
            <w:color w:val="000000" w:themeColor="text1"/>
            <w:sz w:val="20"/>
            <w:szCs w:val="20"/>
          </w:rPr>
          <w:t> </w:t>
        </w:r>
        <w:r w:rsidRPr="003D2898">
          <w:rPr>
            <w:rStyle w:val="Hyperlink"/>
            <w:rFonts w:ascii="Times New Roman" w:hAnsi="Times New Roman" w:cs="Times New Roman"/>
            <w:color w:val="000000" w:themeColor="text1"/>
            <w:sz w:val="20"/>
            <w:szCs w:val="20"/>
            <w:u w:val="none"/>
          </w:rPr>
          <w:t>supplementation during fresh and frozen embryo transfer.</w:t>
        </w:r>
      </w:hyperlink>
      <w:r w:rsidRPr="003D2898">
        <w:rPr>
          <w:rFonts w:ascii="Times New Roman" w:hAnsi="Times New Roman" w:cs="Times New Roman"/>
          <w:color w:val="000000" w:themeColor="text1"/>
          <w:sz w:val="20"/>
          <w:szCs w:val="20"/>
        </w:rPr>
        <w:t xml:space="preserve"> </w:t>
      </w:r>
      <w:r w:rsidRPr="003D2898">
        <w:rPr>
          <w:rStyle w:val="jrnl"/>
          <w:rFonts w:ascii="Times New Roman" w:hAnsi="Times New Roman" w:cs="Times New Roman"/>
          <w:color w:val="000000" w:themeColor="text1"/>
          <w:sz w:val="20"/>
          <w:szCs w:val="20"/>
        </w:rPr>
        <w:t>Reprod Biomed Online</w:t>
      </w:r>
      <w:r w:rsidR="00546434" w:rsidRPr="003D2898">
        <w:rPr>
          <w:rFonts w:ascii="Times New Roman" w:hAnsi="Times New Roman" w:cs="Times New Roman"/>
          <w:color w:val="000000" w:themeColor="text1"/>
          <w:sz w:val="20"/>
          <w:szCs w:val="20"/>
        </w:rPr>
        <w:t>. 2014</w:t>
      </w:r>
      <w:r w:rsidRPr="003D2898">
        <w:rPr>
          <w:rFonts w:ascii="Times New Roman" w:hAnsi="Times New Roman" w:cs="Times New Roman"/>
          <w:color w:val="000000" w:themeColor="text1"/>
          <w:sz w:val="20"/>
          <w:szCs w:val="20"/>
        </w:rPr>
        <w:t>;29 Suppl 1:S1-14</w:t>
      </w:r>
    </w:p>
    <w:p w14:paraId="1A2C693E" w14:textId="77777777" w:rsidR="003D2898" w:rsidRPr="003D2898" w:rsidRDefault="00D32FB1" w:rsidP="003D2898">
      <w:pPr>
        <w:numPr>
          <w:ilvl w:val="0"/>
          <w:numId w:val="8"/>
        </w:numPr>
        <w:spacing w:after="0" w:line="240" w:lineRule="auto"/>
        <w:ind w:left="426" w:hanging="426"/>
        <w:jc w:val="both"/>
        <w:rPr>
          <w:rFonts w:ascii="Times New Roman" w:eastAsia="Cambria" w:hAnsi="Times New Roman" w:cs="Times New Roman"/>
          <w:color w:val="000000" w:themeColor="text1"/>
          <w:sz w:val="20"/>
          <w:szCs w:val="20"/>
        </w:rPr>
      </w:pPr>
      <w:r w:rsidRPr="003D2898">
        <w:rPr>
          <w:rFonts w:ascii="Times New Roman" w:eastAsia="Times New Roman" w:hAnsi="Times New Roman" w:cs="Times New Roman"/>
          <w:color w:val="000000" w:themeColor="text1"/>
          <w:sz w:val="20"/>
          <w:szCs w:val="20"/>
        </w:rPr>
        <w:t>Liu XR, Mu HQ, Shi Q, Xiao XQ, Qi HB. The optimal duration of progesterone supplementation in pregnant women after IVF/ICSI: a meta-analysis. Reprod Biol Endocrinol 2012;10:107</w:t>
      </w:r>
    </w:p>
    <w:p w14:paraId="055B4AC6" w14:textId="77777777" w:rsidR="003D2898" w:rsidRPr="003D2898" w:rsidRDefault="00E33E80" w:rsidP="003D2898">
      <w:pPr>
        <w:numPr>
          <w:ilvl w:val="0"/>
          <w:numId w:val="8"/>
        </w:numPr>
        <w:spacing w:after="0" w:line="240" w:lineRule="auto"/>
        <w:ind w:left="426" w:hanging="426"/>
        <w:jc w:val="both"/>
        <w:rPr>
          <w:rFonts w:ascii="Times New Roman" w:eastAsia="Cambria" w:hAnsi="Times New Roman" w:cs="Times New Roman"/>
          <w:color w:val="000000" w:themeColor="text1"/>
          <w:sz w:val="20"/>
          <w:szCs w:val="20"/>
        </w:rPr>
      </w:pPr>
      <w:r w:rsidRPr="003D2898">
        <w:rPr>
          <w:rFonts w:ascii="Times New Roman" w:hAnsi="Times New Roman" w:cs="Times New Roman"/>
          <w:bCs/>
          <w:color w:val="000000" w:themeColor="text1"/>
          <w:sz w:val="20"/>
          <w:szCs w:val="20"/>
        </w:rPr>
        <w:t>Humaidan</w:t>
      </w:r>
      <w:r w:rsidRPr="003D2898">
        <w:rPr>
          <w:rStyle w:val="apple-converted-space"/>
          <w:rFonts w:ascii="Times New Roman" w:hAnsi="Times New Roman" w:cs="Times New Roman"/>
          <w:color w:val="000000" w:themeColor="text1"/>
          <w:sz w:val="20"/>
          <w:szCs w:val="20"/>
        </w:rPr>
        <w:t> </w:t>
      </w:r>
      <w:r w:rsidRPr="003D2898">
        <w:rPr>
          <w:rFonts w:ascii="Times New Roman" w:hAnsi="Times New Roman" w:cs="Times New Roman"/>
          <w:color w:val="000000" w:themeColor="text1"/>
          <w:sz w:val="20"/>
          <w:szCs w:val="20"/>
        </w:rPr>
        <w:t xml:space="preserve">P, Polyzos NP, Alsbjerg B, Erb K, Mikkelsen AL, Elbaek HO, Papanikolaou EG, Andersen CY. </w:t>
      </w:r>
      <w:r w:rsidRPr="003D2898">
        <w:rPr>
          <w:rFonts w:ascii="Times New Roman" w:hAnsi="Times New Roman" w:cs="Times New Roman"/>
          <w:sz w:val="20"/>
          <w:szCs w:val="20"/>
        </w:rPr>
        <w:t>GnRHa trigger and individualized luteal phase hCG support according to ovarian response to stimulation: two prospective randomized controlled multi-centre studies in IVF patients.</w:t>
      </w:r>
      <w:r w:rsidRPr="003D2898">
        <w:rPr>
          <w:rFonts w:ascii="Times New Roman" w:hAnsi="Times New Roman" w:cs="Times New Roman"/>
          <w:color w:val="000000" w:themeColor="text1"/>
          <w:sz w:val="20"/>
          <w:szCs w:val="20"/>
        </w:rPr>
        <w:t xml:space="preserve"> </w:t>
      </w:r>
      <w:r w:rsidRPr="003D2898">
        <w:rPr>
          <w:rStyle w:val="jrnl"/>
          <w:rFonts w:ascii="Times New Roman" w:hAnsi="Times New Roman" w:cs="Times New Roman"/>
          <w:color w:val="000000" w:themeColor="text1"/>
          <w:sz w:val="20"/>
          <w:szCs w:val="20"/>
        </w:rPr>
        <w:t>Hum Reprod</w:t>
      </w:r>
      <w:r w:rsidR="00546434" w:rsidRPr="003D2898">
        <w:rPr>
          <w:rFonts w:ascii="Times New Roman" w:hAnsi="Times New Roman" w:cs="Times New Roman"/>
          <w:color w:val="000000" w:themeColor="text1"/>
          <w:sz w:val="20"/>
          <w:szCs w:val="20"/>
        </w:rPr>
        <w:t xml:space="preserve"> 2013</w:t>
      </w:r>
      <w:r w:rsidRPr="003D2898">
        <w:rPr>
          <w:rFonts w:ascii="Times New Roman" w:hAnsi="Times New Roman" w:cs="Times New Roman"/>
          <w:color w:val="000000" w:themeColor="text1"/>
          <w:sz w:val="20"/>
          <w:szCs w:val="20"/>
        </w:rPr>
        <w:t>;28(9):2511-21</w:t>
      </w:r>
      <w:r w:rsidR="00546434" w:rsidRPr="003D2898">
        <w:rPr>
          <w:rFonts w:ascii="Times New Roman" w:hAnsi="Times New Roman" w:cs="Times New Roman"/>
          <w:color w:val="000000" w:themeColor="text1"/>
          <w:sz w:val="20"/>
          <w:szCs w:val="20"/>
        </w:rPr>
        <w:t>.</w:t>
      </w:r>
    </w:p>
    <w:p w14:paraId="1BEEA2B0" w14:textId="77777777" w:rsidR="003D2898" w:rsidRPr="003D2898" w:rsidRDefault="004A24C6" w:rsidP="003D2898">
      <w:pPr>
        <w:numPr>
          <w:ilvl w:val="0"/>
          <w:numId w:val="8"/>
        </w:numPr>
        <w:spacing w:after="0" w:line="240" w:lineRule="auto"/>
        <w:ind w:left="426" w:hanging="426"/>
        <w:jc w:val="both"/>
        <w:rPr>
          <w:rFonts w:ascii="Times New Roman" w:eastAsia="Cambria" w:hAnsi="Times New Roman" w:cs="Times New Roman"/>
          <w:color w:val="000000" w:themeColor="text1"/>
          <w:sz w:val="20"/>
          <w:szCs w:val="20"/>
        </w:rPr>
      </w:pPr>
      <w:r w:rsidRPr="003D2898">
        <w:rPr>
          <w:rFonts w:ascii="Times New Roman" w:hAnsi="Times New Roman" w:cs="Times New Roman"/>
          <w:bCs/>
          <w:color w:val="000000" w:themeColor="text1"/>
          <w:sz w:val="20"/>
          <w:szCs w:val="20"/>
        </w:rPr>
        <w:t>Engmann</w:t>
      </w:r>
      <w:r w:rsidRPr="003D2898">
        <w:rPr>
          <w:rStyle w:val="apple-converted-space"/>
          <w:rFonts w:ascii="Times New Roman" w:hAnsi="Times New Roman" w:cs="Times New Roman"/>
          <w:color w:val="000000" w:themeColor="text1"/>
          <w:sz w:val="20"/>
          <w:szCs w:val="20"/>
        </w:rPr>
        <w:t> </w:t>
      </w:r>
      <w:r w:rsidRPr="003D2898">
        <w:rPr>
          <w:rFonts w:ascii="Times New Roman" w:hAnsi="Times New Roman" w:cs="Times New Roman"/>
          <w:color w:val="000000" w:themeColor="text1"/>
          <w:sz w:val="20"/>
          <w:szCs w:val="20"/>
        </w:rPr>
        <w:t xml:space="preserve">L, DiLuigi A, Schmidt D, Nulsen J, Maier D, Benadiva C. </w:t>
      </w:r>
      <w:r w:rsidRPr="003D2898">
        <w:rPr>
          <w:rFonts w:ascii="Times New Roman" w:hAnsi="Times New Roman" w:cs="Times New Roman"/>
          <w:sz w:val="20"/>
          <w:szCs w:val="20"/>
        </w:rPr>
        <w:t>The use of gonadotropin-releasing hormone (GnRH)</w:t>
      </w:r>
      <w:r w:rsidRPr="003D2898">
        <w:rPr>
          <w:rStyle w:val="apple-converted-space"/>
          <w:rFonts w:ascii="Times New Roman" w:hAnsi="Times New Roman" w:cs="Times New Roman"/>
          <w:color w:val="000000" w:themeColor="text1"/>
          <w:sz w:val="20"/>
          <w:szCs w:val="20"/>
        </w:rPr>
        <w:t> </w:t>
      </w:r>
      <w:r w:rsidRPr="003D2898">
        <w:rPr>
          <w:rFonts w:ascii="Times New Roman" w:hAnsi="Times New Roman" w:cs="Times New Roman"/>
          <w:bCs/>
          <w:sz w:val="20"/>
          <w:szCs w:val="20"/>
        </w:rPr>
        <w:t>agonist</w:t>
      </w:r>
      <w:r w:rsidRPr="003D2898">
        <w:rPr>
          <w:rStyle w:val="apple-converted-space"/>
          <w:rFonts w:ascii="Times New Roman" w:hAnsi="Times New Roman" w:cs="Times New Roman"/>
          <w:color w:val="000000" w:themeColor="text1"/>
          <w:sz w:val="20"/>
          <w:szCs w:val="20"/>
        </w:rPr>
        <w:t> </w:t>
      </w:r>
      <w:r w:rsidRPr="003D2898">
        <w:rPr>
          <w:rFonts w:ascii="Times New Roman" w:hAnsi="Times New Roman" w:cs="Times New Roman"/>
          <w:sz w:val="20"/>
          <w:szCs w:val="20"/>
        </w:rPr>
        <w:t>to induce oocyte maturation after cotreatment with GnRH antagonist in high-risk patients undergoing in vitro fertilization prevents the risk of ovarian hyperstimulation syndrome: a prospective randomized controlled study.</w:t>
      </w:r>
      <w:r w:rsidRPr="003D2898">
        <w:rPr>
          <w:rFonts w:ascii="Times New Roman" w:hAnsi="Times New Roman" w:cs="Times New Roman"/>
          <w:color w:val="000000" w:themeColor="text1"/>
          <w:sz w:val="20"/>
          <w:szCs w:val="20"/>
        </w:rPr>
        <w:t xml:space="preserve"> </w:t>
      </w:r>
      <w:r w:rsidRPr="003D2898">
        <w:rPr>
          <w:rStyle w:val="jrnl"/>
          <w:rFonts w:ascii="Times New Roman" w:hAnsi="Times New Roman" w:cs="Times New Roman"/>
          <w:color w:val="000000" w:themeColor="text1"/>
          <w:sz w:val="20"/>
          <w:szCs w:val="20"/>
        </w:rPr>
        <w:t>Fertil Steril</w:t>
      </w:r>
      <w:r w:rsidR="00546434" w:rsidRPr="003D2898">
        <w:rPr>
          <w:rFonts w:ascii="Times New Roman" w:hAnsi="Times New Roman" w:cs="Times New Roman"/>
          <w:color w:val="000000" w:themeColor="text1"/>
          <w:sz w:val="20"/>
          <w:szCs w:val="20"/>
        </w:rPr>
        <w:t xml:space="preserve"> 2008 </w:t>
      </w:r>
      <w:r w:rsidRPr="003D2898">
        <w:rPr>
          <w:rFonts w:ascii="Times New Roman" w:hAnsi="Times New Roman" w:cs="Times New Roman"/>
          <w:color w:val="000000" w:themeColor="text1"/>
          <w:sz w:val="20"/>
          <w:szCs w:val="20"/>
        </w:rPr>
        <w:t>;89(1):84-91</w:t>
      </w:r>
      <w:r w:rsidR="00546434" w:rsidRPr="003D2898">
        <w:rPr>
          <w:rFonts w:ascii="Times New Roman" w:hAnsi="Times New Roman" w:cs="Times New Roman"/>
          <w:color w:val="000000" w:themeColor="text1"/>
          <w:sz w:val="20"/>
          <w:szCs w:val="20"/>
        </w:rPr>
        <w:t>.</w:t>
      </w:r>
    </w:p>
    <w:p w14:paraId="36CCFE58" w14:textId="639FF715" w:rsidR="003D2898" w:rsidRPr="003D2898" w:rsidRDefault="004A24C6" w:rsidP="003D2898">
      <w:pPr>
        <w:numPr>
          <w:ilvl w:val="0"/>
          <w:numId w:val="8"/>
        </w:numPr>
        <w:spacing w:after="0" w:line="240" w:lineRule="auto"/>
        <w:ind w:left="426" w:hanging="426"/>
        <w:jc w:val="both"/>
        <w:rPr>
          <w:rFonts w:ascii="Times New Roman" w:eastAsia="Cambria" w:hAnsi="Times New Roman" w:cs="Times New Roman"/>
          <w:color w:val="000000" w:themeColor="text1"/>
          <w:sz w:val="20"/>
          <w:szCs w:val="20"/>
        </w:rPr>
      </w:pPr>
      <w:r w:rsidRPr="003D2898">
        <w:rPr>
          <w:rFonts w:ascii="Times New Roman" w:hAnsi="Times New Roman" w:cs="Times New Roman"/>
          <w:bCs/>
          <w:color w:val="000000" w:themeColor="text1"/>
          <w:sz w:val="20"/>
          <w:szCs w:val="20"/>
        </w:rPr>
        <w:t>Papanikolaou</w:t>
      </w:r>
      <w:r w:rsidRPr="003D2898">
        <w:rPr>
          <w:rStyle w:val="apple-converted-space"/>
          <w:rFonts w:ascii="Times New Roman" w:hAnsi="Times New Roman" w:cs="Times New Roman"/>
          <w:color w:val="000000" w:themeColor="text1"/>
          <w:sz w:val="20"/>
          <w:szCs w:val="20"/>
        </w:rPr>
        <w:t> </w:t>
      </w:r>
      <w:r w:rsidRPr="003D2898">
        <w:rPr>
          <w:rFonts w:ascii="Times New Roman" w:hAnsi="Times New Roman" w:cs="Times New Roman"/>
          <w:color w:val="000000" w:themeColor="text1"/>
          <w:sz w:val="20"/>
          <w:szCs w:val="20"/>
        </w:rPr>
        <w:t xml:space="preserve">EG, Verpoest W, Fatemi H, Tarlatzis B, Devroey P, Tournaye H. </w:t>
      </w:r>
      <w:r w:rsidRPr="003D2898">
        <w:rPr>
          <w:rFonts w:ascii="Times New Roman" w:hAnsi="Times New Roman" w:cs="Times New Roman"/>
          <w:sz w:val="20"/>
          <w:szCs w:val="20"/>
        </w:rPr>
        <w:t>A novel method of luteal supplementation with</w:t>
      </w:r>
      <w:r w:rsidRPr="003D2898">
        <w:rPr>
          <w:rStyle w:val="apple-converted-space"/>
          <w:rFonts w:ascii="Times New Roman" w:hAnsi="Times New Roman" w:cs="Times New Roman"/>
          <w:color w:val="000000" w:themeColor="text1"/>
          <w:sz w:val="20"/>
          <w:szCs w:val="20"/>
        </w:rPr>
        <w:t> </w:t>
      </w:r>
      <w:r w:rsidRPr="003D2898">
        <w:rPr>
          <w:rFonts w:ascii="Times New Roman" w:hAnsi="Times New Roman" w:cs="Times New Roman"/>
          <w:bCs/>
          <w:sz w:val="20"/>
          <w:szCs w:val="20"/>
        </w:rPr>
        <w:t>recombinant</w:t>
      </w:r>
      <w:r w:rsidRPr="003D2898">
        <w:rPr>
          <w:rStyle w:val="apple-converted-space"/>
          <w:rFonts w:ascii="Times New Roman" w:hAnsi="Times New Roman" w:cs="Times New Roman"/>
          <w:color w:val="000000" w:themeColor="text1"/>
          <w:sz w:val="20"/>
          <w:szCs w:val="20"/>
        </w:rPr>
        <w:t> </w:t>
      </w:r>
      <w:r w:rsidRPr="003D2898">
        <w:rPr>
          <w:rFonts w:ascii="Times New Roman" w:hAnsi="Times New Roman" w:cs="Times New Roman"/>
          <w:sz w:val="20"/>
          <w:szCs w:val="20"/>
        </w:rPr>
        <w:t>luteinizing hormone when a gonadotropin-releasing hormone</w:t>
      </w:r>
      <w:r w:rsidRPr="003D2898">
        <w:rPr>
          <w:rStyle w:val="apple-converted-space"/>
          <w:rFonts w:ascii="Times New Roman" w:hAnsi="Times New Roman" w:cs="Times New Roman"/>
          <w:color w:val="000000" w:themeColor="text1"/>
          <w:sz w:val="20"/>
          <w:szCs w:val="20"/>
        </w:rPr>
        <w:t> </w:t>
      </w:r>
      <w:r w:rsidRPr="003D2898">
        <w:rPr>
          <w:rFonts w:ascii="Times New Roman" w:hAnsi="Times New Roman" w:cs="Times New Roman"/>
          <w:bCs/>
          <w:sz w:val="20"/>
          <w:szCs w:val="20"/>
        </w:rPr>
        <w:t>agonist</w:t>
      </w:r>
      <w:r w:rsidRPr="003D2898">
        <w:rPr>
          <w:rStyle w:val="apple-converted-space"/>
          <w:rFonts w:ascii="Times New Roman" w:hAnsi="Times New Roman" w:cs="Times New Roman"/>
          <w:color w:val="000000" w:themeColor="text1"/>
          <w:sz w:val="20"/>
          <w:szCs w:val="20"/>
        </w:rPr>
        <w:t> </w:t>
      </w:r>
      <w:r w:rsidRPr="003D2898">
        <w:rPr>
          <w:rFonts w:ascii="Times New Roman" w:hAnsi="Times New Roman" w:cs="Times New Roman"/>
          <w:sz w:val="20"/>
          <w:szCs w:val="20"/>
        </w:rPr>
        <w:t>is used instead of human chorionic gonadotropin for ovulation triggering: a randomized prospective proof of concept study.</w:t>
      </w:r>
      <w:r w:rsidRPr="003D2898">
        <w:rPr>
          <w:rFonts w:ascii="Times New Roman" w:hAnsi="Times New Roman" w:cs="Times New Roman"/>
          <w:color w:val="000000" w:themeColor="text1"/>
          <w:sz w:val="20"/>
          <w:szCs w:val="20"/>
        </w:rPr>
        <w:t xml:space="preserve"> </w:t>
      </w:r>
      <w:r w:rsidRPr="003D2898">
        <w:rPr>
          <w:rStyle w:val="jrnl"/>
          <w:rFonts w:ascii="Times New Roman" w:hAnsi="Times New Roman" w:cs="Times New Roman"/>
          <w:color w:val="000000" w:themeColor="text1"/>
          <w:sz w:val="20"/>
          <w:szCs w:val="20"/>
        </w:rPr>
        <w:t>Fertil Steril</w:t>
      </w:r>
      <w:r w:rsidR="00546434" w:rsidRPr="003D2898">
        <w:rPr>
          <w:rFonts w:ascii="Times New Roman" w:hAnsi="Times New Roman" w:cs="Times New Roman"/>
          <w:color w:val="000000" w:themeColor="text1"/>
          <w:sz w:val="20"/>
          <w:szCs w:val="20"/>
        </w:rPr>
        <w:t xml:space="preserve"> 2011;</w:t>
      </w:r>
      <w:r w:rsidRPr="003D2898">
        <w:rPr>
          <w:rFonts w:ascii="Times New Roman" w:hAnsi="Times New Roman" w:cs="Times New Roman"/>
          <w:color w:val="000000" w:themeColor="text1"/>
          <w:sz w:val="20"/>
          <w:szCs w:val="20"/>
        </w:rPr>
        <w:t>1;95(3):1174-7</w:t>
      </w:r>
      <w:r w:rsidR="00546434" w:rsidRPr="003D2898">
        <w:rPr>
          <w:rFonts w:ascii="Times New Roman" w:hAnsi="Times New Roman" w:cs="Times New Roman"/>
          <w:color w:val="000000" w:themeColor="text1"/>
          <w:sz w:val="20"/>
          <w:szCs w:val="20"/>
        </w:rPr>
        <w:t>.</w:t>
      </w:r>
    </w:p>
    <w:p w14:paraId="4009629D" w14:textId="6FCCC4F0" w:rsidR="003D2898" w:rsidRPr="003D2898" w:rsidRDefault="004A24C6" w:rsidP="003D2898">
      <w:pPr>
        <w:numPr>
          <w:ilvl w:val="0"/>
          <w:numId w:val="8"/>
        </w:numPr>
        <w:spacing w:after="0" w:line="240" w:lineRule="auto"/>
        <w:ind w:left="426" w:hanging="426"/>
        <w:jc w:val="both"/>
        <w:rPr>
          <w:rFonts w:ascii="Times New Roman" w:eastAsia="Cambria" w:hAnsi="Times New Roman" w:cs="Times New Roman"/>
          <w:color w:val="000000" w:themeColor="text1"/>
          <w:sz w:val="20"/>
          <w:szCs w:val="20"/>
        </w:rPr>
      </w:pPr>
      <w:r w:rsidRPr="003D2898">
        <w:rPr>
          <w:rFonts w:ascii="Times New Roman" w:hAnsi="Times New Roman" w:cs="Times New Roman"/>
          <w:bCs/>
          <w:color w:val="000000" w:themeColor="text1"/>
          <w:sz w:val="20"/>
          <w:szCs w:val="20"/>
        </w:rPr>
        <w:t>Andersen</w:t>
      </w:r>
      <w:r w:rsidRPr="003D2898">
        <w:rPr>
          <w:rStyle w:val="apple-converted-space"/>
          <w:rFonts w:ascii="Times New Roman" w:hAnsi="Times New Roman" w:cs="Times New Roman"/>
          <w:color w:val="000000" w:themeColor="text1"/>
          <w:sz w:val="20"/>
          <w:szCs w:val="20"/>
        </w:rPr>
        <w:t> </w:t>
      </w:r>
      <w:r w:rsidRPr="003D2898">
        <w:rPr>
          <w:rFonts w:ascii="Times New Roman" w:hAnsi="Times New Roman" w:cs="Times New Roman"/>
          <w:color w:val="000000" w:themeColor="text1"/>
          <w:sz w:val="20"/>
          <w:szCs w:val="20"/>
        </w:rPr>
        <w:t xml:space="preserve">CY, Fischer R, Giorgione V, Kelsey TW. </w:t>
      </w:r>
      <w:r w:rsidRPr="003D2898">
        <w:rPr>
          <w:rFonts w:ascii="Times New Roman" w:hAnsi="Times New Roman" w:cs="Times New Roman"/>
          <w:sz w:val="20"/>
          <w:szCs w:val="20"/>
        </w:rPr>
        <w:t>Micro-dose</w:t>
      </w:r>
      <w:r w:rsidRPr="003D2898">
        <w:rPr>
          <w:rStyle w:val="apple-converted-space"/>
          <w:rFonts w:ascii="Times New Roman" w:hAnsi="Times New Roman" w:cs="Times New Roman"/>
          <w:color w:val="000000" w:themeColor="text1"/>
          <w:sz w:val="20"/>
          <w:szCs w:val="20"/>
        </w:rPr>
        <w:t> </w:t>
      </w:r>
      <w:r w:rsidRPr="003D2898">
        <w:rPr>
          <w:rFonts w:ascii="Times New Roman" w:hAnsi="Times New Roman" w:cs="Times New Roman"/>
          <w:bCs/>
          <w:sz w:val="20"/>
          <w:szCs w:val="20"/>
        </w:rPr>
        <w:t>hCG</w:t>
      </w:r>
      <w:r w:rsidRPr="003D2898">
        <w:rPr>
          <w:rStyle w:val="apple-converted-space"/>
          <w:rFonts w:ascii="Times New Roman" w:hAnsi="Times New Roman" w:cs="Times New Roman"/>
          <w:color w:val="000000" w:themeColor="text1"/>
          <w:sz w:val="20"/>
          <w:szCs w:val="20"/>
        </w:rPr>
        <w:t> </w:t>
      </w:r>
      <w:r w:rsidRPr="003D2898">
        <w:rPr>
          <w:rFonts w:ascii="Times New Roman" w:hAnsi="Times New Roman" w:cs="Times New Roman"/>
          <w:sz w:val="20"/>
          <w:szCs w:val="20"/>
        </w:rPr>
        <w:t>as luteal phase support without exogenous progesterone administration: mathematical modelling of the</w:t>
      </w:r>
      <w:r w:rsidRPr="003D2898">
        <w:rPr>
          <w:rStyle w:val="apple-converted-space"/>
          <w:rFonts w:ascii="Times New Roman" w:hAnsi="Times New Roman" w:cs="Times New Roman"/>
          <w:color w:val="000000" w:themeColor="text1"/>
          <w:sz w:val="20"/>
          <w:szCs w:val="20"/>
        </w:rPr>
        <w:t> </w:t>
      </w:r>
      <w:r w:rsidRPr="003D2898">
        <w:rPr>
          <w:rFonts w:ascii="Times New Roman" w:hAnsi="Times New Roman" w:cs="Times New Roman"/>
          <w:bCs/>
          <w:sz w:val="20"/>
          <w:szCs w:val="20"/>
        </w:rPr>
        <w:t>hCG</w:t>
      </w:r>
      <w:r w:rsidRPr="003D2898">
        <w:rPr>
          <w:rStyle w:val="apple-converted-space"/>
          <w:rFonts w:ascii="Times New Roman" w:hAnsi="Times New Roman" w:cs="Times New Roman"/>
          <w:color w:val="000000" w:themeColor="text1"/>
          <w:sz w:val="20"/>
          <w:szCs w:val="20"/>
        </w:rPr>
        <w:t> </w:t>
      </w:r>
      <w:r w:rsidRPr="003D2898">
        <w:rPr>
          <w:rFonts w:ascii="Times New Roman" w:hAnsi="Times New Roman" w:cs="Times New Roman"/>
          <w:sz w:val="20"/>
          <w:szCs w:val="20"/>
        </w:rPr>
        <w:t>concentration in circulation and initial clinical experience.</w:t>
      </w:r>
      <w:r w:rsidRPr="003D2898">
        <w:rPr>
          <w:rFonts w:ascii="Times New Roman" w:hAnsi="Times New Roman" w:cs="Times New Roman"/>
          <w:color w:val="000000" w:themeColor="text1"/>
          <w:sz w:val="20"/>
          <w:szCs w:val="20"/>
        </w:rPr>
        <w:t xml:space="preserve"> </w:t>
      </w:r>
      <w:r w:rsidRPr="003D2898">
        <w:rPr>
          <w:rStyle w:val="jrnl"/>
          <w:rFonts w:ascii="Times New Roman" w:hAnsi="Times New Roman" w:cs="Times New Roman"/>
          <w:color w:val="000000" w:themeColor="text1"/>
          <w:sz w:val="20"/>
          <w:szCs w:val="20"/>
        </w:rPr>
        <w:t>J Assist Reprod Genet</w:t>
      </w:r>
      <w:r w:rsidR="00546434" w:rsidRPr="003D2898">
        <w:rPr>
          <w:rFonts w:ascii="Times New Roman" w:hAnsi="Times New Roman" w:cs="Times New Roman"/>
          <w:color w:val="000000" w:themeColor="text1"/>
          <w:sz w:val="20"/>
          <w:szCs w:val="20"/>
        </w:rPr>
        <w:t>. 2016;33(10):1311-</w:t>
      </w:r>
      <w:r w:rsidRPr="003D2898">
        <w:rPr>
          <w:rFonts w:ascii="Times New Roman" w:hAnsi="Times New Roman" w:cs="Times New Roman"/>
          <w:color w:val="000000" w:themeColor="text1"/>
          <w:sz w:val="20"/>
          <w:szCs w:val="20"/>
        </w:rPr>
        <w:t>18.</w:t>
      </w:r>
    </w:p>
    <w:p w14:paraId="3A64C11F" w14:textId="77777777" w:rsidR="003D2898" w:rsidRPr="003D2898" w:rsidRDefault="00A41D6D" w:rsidP="003D2898">
      <w:pPr>
        <w:numPr>
          <w:ilvl w:val="0"/>
          <w:numId w:val="8"/>
        </w:numPr>
        <w:spacing w:after="0" w:line="240" w:lineRule="auto"/>
        <w:ind w:left="426" w:hanging="426"/>
        <w:jc w:val="both"/>
        <w:rPr>
          <w:rFonts w:ascii="Times New Roman" w:eastAsia="Cambria" w:hAnsi="Times New Roman" w:cs="Times New Roman"/>
          <w:color w:val="000000" w:themeColor="text1"/>
          <w:sz w:val="20"/>
          <w:szCs w:val="20"/>
        </w:rPr>
      </w:pPr>
      <w:r w:rsidRPr="003D2898">
        <w:rPr>
          <w:rFonts w:ascii="Times New Roman" w:hAnsi="Times New Roman" w:cs="Times New Roman"/>
          <w:color w:val="000000" w:themeColor="text1"/>
          <w:sz w:val="20"/>
          <w:szCs w:val="20"/>
        </w:rPr>
        <w:t xml:space="preserve">Groenewoud ER, Cantineau AE, Kollen BJ, Macklon NS, Cohlen BJ </w:t>
      </w:r>
      <w:hyperlink r:id="rId11" w:history="1">
        <w:r w:rsidRPr="003D2898">
          <w:rPr>
            <w:rStyle w:val="Hyperlink"/>
            <w:rFonts w:ascii="Times New Roman" w:hAnsi="Times New Roman" w:cs="Times New Roman"/>
            <w:color w:val="000000" w:themeColor="text1"/>
            <w:sz w:val="20"/>
            <w:szCs w:val="20"/>
            <w:u w:val="none"/>
          </w:rPr>
          <w:t>What is the optimal means of preparing the endometrium in frozen-thawed embryo transfer cycles? A systematic review and meta-analysis.</w:t>
        </w:r>
      </w:hyperlink>
      <w:r w:rsidRPr="003D2898">
        <w:rPr>
          <w:rFonts w:ascii="Times New Roman" w:hAnsi="Times New Roman" w:cs="Times New Roman"/>
          <w:color w:val="000000" w:themeColor="text1"/>
          <w:sz w:val="20"/>
          <w:szCs w:val="20"/>
        </w:rPr>
        <w:t xml:space="preserve"> </w:t>
      </w:r>
      <w:r w:rsidRPr="003D2898">
        <w:rPr>
          <w:rStyle w:val="jrnl"/>
          <w:rFonts w:ascii="Times New Roman" w:hAnsi="Times New Roman" w:cs="Times New Roman"/>
          <w:color w:val="000000" w:themeColor="text1"/>
          <w:sz w:val="20"/>
          <w:szCs w:val="20"/>
        </w:rPr>
        <w:t>Hum Reprod Update</w:t>
      </w:r>
      <w:r w:rsidR="00546434" w:rsidRPr="003D2898">
        <w:rPr>
          <w:rFonts w:ascii="Times New Roman" w:hAnsi="Times New Roman" w:cs="Times New Roman"/>
          <w:color w:val="000000" w:themeColor="text1"/>
          <w:sz w:val="20"/>
          <w:szCs w:val="20"/>
        </w:rPr>
        <w:t xml:space="preserve"> 2013</w:t>
      </w:r>
      <w:r w:rsidRPr="003D2898">
        <w:rPr>
          <w:rFonts w:ascii="Times New Roman" w:hAnsi="Times New Roman" w:cs="Times New Roman"/>
          <w:color w:val="000000" w:themeColor="text1"/>
          <w:sz w:val="20"/>
          <w:szCs w:val="20"/>
        </w:rPr>
        <w:t>;19(5):458-70</w:t>
      </w:r>
      <w:r w:rsidR="00546434" w:rsidRPr="003D2898">
        <w:rPr>
          <w:rFonts w:ascii="Times New Roman" w:hAnsi="Times New Roman" w:cs="Times New Roman"/>
          <w:color w:val="000000" w:themeColor="text1"/>
          <w:sz w:val="20"/>
          <w:szCs w:val="20"/>
        </w:rPr>
        <w:t>.</w:t>
      </w:r>
    </w:p>
    <w:p w14:paraId="38BF47D6" w14:textId="46518A6B" w:rsidR="00103D13" w:rsidRPr="003D2898" w:rsidRDefault="00103D13" w:rsidP="003D2898">
      <w:pPr>
        <w:numPr>
          <w:ilvl w:val="0"/>
          <w:numId w:val="8"/>
        </w:numPr>
        <w:spacing w:after="0" w:line="240" w:lineRule="auto"/>
        <w:ind w:left="426" w:hanging="426"/>
        <w:jc w:val="both"/>
        <w:rPr>
          <w:rFonts w:ascii="Times New Roman" w:eastAsia="Cambria" w:hAnsi="Times New Roman" w:cs="Times New Roman"/>
          <w:color w:val="000000" w:themeColor="text1"/>
          <w:sz w:val="20"/>
          <w:szCs w:val="20"/>
        </w:rPr>
      </w:pPr>
      <w:r w:rsidRPr="003D2898">
        <w:rPr>
          <w:rFonts w:ascii="Times New Roman" w:hAnsi="Times New Roman" w:cs="Times New Roman"/>
          <w:sz w:val="20"/>
          <w:szCs w:val="20"/>
        </w:rPr>
        <w:t>Bjuresten, K., Landgren, B.M., Hovatta, O., Stavreus-Evers, A.</w:t>
      </w:r>
      <w:r w:rsidR="00C73E13" w:rsidRPr="003D2898">
        <w:rPr>
          <w:rFonts w:ascii="Times New Roman" w:hAnsi="Times New Roman" w:cs="Times New Roman"/>
          <w:sz w:val="20"/>
          <w:szCs w:val="20"/>
        </w:rPr>
        <w:t xml:space="preserve"> </w:t>
      </w:r>
      <w:r w:rsidRPr="003D2898">
        <w:rPr>
          <w:rFonts w:ascii="Times New Roman" w:hAnsi="Times New Roman" w:cs="Times New Roman"/>
          <w:sz w:val="20"/>
          <w:szCs w:val="20"/>
        </w:rPr>
        <w:t>Luteal phase progesterone increases live birth rate after</w:t>
      </w:r>
      <w:r w:rsidRPr="003D2898">
        <w:rPr>
          <w:rFonts w:ascii="Times New Roman" w:eastAsia="Cambria" w:hAnsi="Times New Roman" w:cs="Times New Roman"/>
          <w:color w:val="000000" w:themeColor="text1"/>
          <w:sz w:val="20"/>
          <w:szCs w:val="20"/>
        </w:rPr>
        <w:t xml:space="preserve"> </w:t>
      </w:r>
      <w:r w:rsidRPr="003D2898">
        <w:rPr>
          <w:rFonts w:ascii="Times New Roman" w:hAnsi="Times New Roman" w:cs="Times New Roman"/>
          <w:sz w:val="20"/>
          <w:szCs w:val="20"/>
        </w:rPr>
        <w:t xml:space="preserve">frozen </w:t>
      </w:r>
      <w:r w:rsidR="00546434" w:rsidRPr="003D2898">
        <w:rPr>
          <w:rFonts w:ascii="Times New Roman" w:hAnsi="Times New Roman" w:cs="Times New Roman"/>
          <w:sz w:val="20"/>
          <w:szCs w:val="20"/>
        </w:rPr>
        <w:t>embryo transfer. Fertil. Steril</w:t>
      </w:r>
      <w:r w:rsidRPr="003D2898">
        <w:rPr>
          <w:rFonts w:ascii="Times New Roman" w:hAnsi="Times New Roman" w:cs="Times New Roman"/>
          <w:sz w:val="20"/>
          <w:szCs w:val="20"/>
        </w:rPr>
        <w:t xml:space="preserve"> </w:t>
      </w:r>
      <w:r w:rsidR="00C73E13" w:rsidRPr="003D2898">
        <w:rPr>
          <w:rFonts w:ascii="Times New Roman" w:hAnsi="Times New Roman" w:cs="Times New Roman"/>
          <w:sz w:val="20"/>
          <w:szCs w:val="20"/>
        </w:rPr>
        <w:t xml:space="preserve">2011; </w:t>
      </w:r>
      <w:r w:rsidRPr="003D2898">
        <w:rPr>
          <w:rFonts w:ascii="Times New Roman" w:hAnsi="Times New Roman" w:cs="Times New Roman"/>
          <w:sz w:val="20"/>
          <w:szCs w:val="20"/>
        </w:rPr>
        <w:t>95, 534–7.</w:t>
      </w:r>
    </w:p>
    <w:p w14:paraId="1D33B340" w14:textId="77777777" w:rsidR="00E229C0" w:rsidRPr="00AD31DA" w:rsidRDefault="00E229C0" w:rsidP="00AD31DA">
      <w:pPr>
        <w:spacing w:after="0" w:line="240" w:lineRule="auto"/>
        <w:ind w:left="426" w:hanging="426"/>
        <w:jc w:val="both"/>
        <w:rPr>
          <w:rFonts w:ascii="Times New Roman" w:eastAsia="Cambria" w:hAnsi="Times New Roman" w:cs="Times New Roman"/>
          <w:sz w:val="20"/>
          <w:szCs w:val="20"/>
        </w:rPr>
      </w:pPr>
    </w:p>
    <w:p w14:paraId="63705997" w14:textId="77777777" w:rsidR="00D32FB1" w:rsidRPr="00AD31DA" w:rsidRDefault="00D32FB1" w:rsidP="00AD31DA">
      <w:pPr>
        <w:spacing w:line="240" w:lineRule="auto"/>
        <w:ind w:left="426" w:hanging="426"/>
        <w:jc w:val="both"/>
        <w:rPr>
          <w:rFonts w:ascii="Times New Roman" w:hAnsi="Times New Roman" w:cs="Times New Roman"/>
          <w:sz w:val="20"/>
          <w:szCs w:val="20"/>
        </w:rPr>
      </w:pPr>
    </w:p>
    <w:sectPr w:rsidR="00D32FB1" w:rsidRPr="00AD31DA" w:rsidSect="00881E8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5DA53" w14:textId="77777777" w:rsidR="00FF1012" w:rsidRDefault="00FF1012" w:rsidP="00F04DBC">
      <w:pPr>
        <w:spacing w:after="0" w:line="240" w:lineRule="auto"/>
      </w:pPr>
      <w:r>
        <w:separator/>
      </w:r>
    </w:p>
  </w:endnote>
  <w:endnote w:type="continuationSeparator" w:id="0">
    <w:p w14:paraId="783A273E" w14:textId="77777777" w:rsidR="00FF1012" w:rsidRDefault="00FF1012" w:rsidP="00F04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6007E" w14:textId="77777777" w:rsidR="008F1AC8" w:rsidRDefault="008F1AC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815085"/>
      <w:docPartObj>
        <w:docPartGallery w:val="Page Numbers (Bottom of Page)"/>
        <w:docPartUnique/>
      </w:docPartObj>
    </w:sdtPr>
    <w:sdtEndPr/>
    <w:sdtContent>
      <w:p w14:paraId="69E90772" w14:textId="77777777" w:rsidR="008F1AC8" w:rsidRDefault="008F1AC8">
        <w:pPr>
          <w:pStyle w:val="Footer"/>
          <w:jc w:val="right"/>
        </w:pPr>
        <w:r>
          <w:fldChar w:fldCharType="begin"/>
        </w:r>
        <w:r>
          <w:instrText xml:space="preserve"> PAGE   \* MERGEFORMAT </w:instrText>
        </w:r>
        <w:r>
          <w:fldChar w:fldCharType="separate"/>
        </w:r>
        <w:r w:rsidR="001158D3">
          <w:rPr>
            <w:noProof/>
          </w:rPr>
          <w:t>7</w:t>
        </w:r>
        <w:r>
          <w:rPr>
            <w:noProof/>
          </w:rPr>
          <w:fldChar w:fldCharType="end"/>
        </w:r>
      </w:p>
    </w:sdtContent>
  </w:sdt>
  <w:p w14:paraId="2BCF97ED" w14:textId="77777777" w:rsidR="008F1AC8" w:rsidRDefault="008F1AC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46AE4" w14:textId="77777777" w:rsidR="008F1AC8" w:rsidRDefault="008F1AC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D08DB" w14:textId="77777777" w:rsidR="00FF1012" w:rsidRDefault="00FF1012" w:rsidP="00F04DBC">
      <w:pPr>
        <w:spacing w:after="0" w:line="240" w:lineRule="auto"/>
      </w:pPr>
      <w:r>
        <w:separator/>
      </w:r>
    </w:p>
  </w:footnote>
  <w:footnote w:type="continuationSeparator" w:id="0">
    <w:p w14:paraId="3572B795" w14:textId="77777777" w:rsidR="00FF1012" w:rsidRDefault="00FF1012" w:rsidP="00F04DB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06B8C" w14:textId="77777777" w:rsidR="008F1AC8" w:rsidRDefault="008F1AC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F0F31" w14:textId="77777777" w:rsidR="008F1AC8" w:rsidRDefault="008F1AC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8539C" w14:textId="77777777" w:rsidR="008F1AC8" w:rsidRDefault="008F1AC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348FC0A"/>
    <w:lvl w:ilvl="0">
      <w:numFmt w:val="bullet"/>
      <w:lvlText w:val="*"/>
      <w:lvlJc w:val="left"/>
    </w:lvl>
  </w:abstractNum>
  <w:abstractNum w:abstractNumId="1">
    <w:nsid w:val="00642172"/>
    <w:multiLevelType w:val="hybridMultilevel"/>
    <w:tmpl w:val="A51460E2"/>
    <w:lvl w:ilvl="0" w:tplc="3440C20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E99392A"/>
    <w:multiLevelType w:val="hybridMultilevel"/>
    <w:tmpl w:val="660A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C403DB"/>
    <w:multiLevelType w:val="hybridMultilevel"/>
    <w:tmpl w:val="BED81E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DF567EC"/>
    <w:multiLevelType w:val="hybridMultilevel"/>
    <w:tmpl w:val="50A437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E8C0FCC"/>
    <w:multiLevelType w:val="hybridMultilevel"/>
    <w:tmpl w:val="5C582D62"/>
    <w:lvl w:ilvl="0" w:tplc="3B10296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C032137"/>
    <w:multiLevelType w:val="multilevel"/>
    <w:tmpl w:val="F0DE26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B430F3"/>
    <w:multiLevelType w:val="hybridMultilevel"/>
    <w:tmpl w:val="A51460E2"/>
    <w:lvl w:ilvl="0" w:tplc="3440C20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95F7369"/>
    <w:multiLevelType w:val="hybridMultilevel"/>
    <w:tmpl w:val="972E53B4"/>
    <w:lvl w:ilvl="0" w:tplc="041F000D">
      <w:start w:val="1"/>
      <w:numFmt w:val="bullet"/>
      <w:lvlText w:val=""/>
      <w:lvlJc w:val="left"/>
      <w:pPr>
        <w:ind w:left="1494" w:hanging="360"/>
      </w:pPr>
      <w:rPr>
        <w:rFonts w:ascii="Wingdings" w:hAnsi="Wingdings"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9">
    <w:nsid w:val="58312730"/>
    <w:multiLevelType w:val="hybridMultilevel"/>
    <w:tmpl w:val="D05CD29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0" w:hanging="360"/>
      </w:pPr>
      <w:rPr>
        <w:rFonts w:ascii="Courier New" w:hAnsi="Courier New" w:cs="Courier New" w:hint="default"/>
      </w:rPr>
    </w:lvl>
    <w:lvl w:ilvl="2" w:tplc="041F0005" w:tentative="1">
      <w:start w:val="1"/>
      <w:numFmt w:val="bullet"/>
      <w:lvlText w:val=""/>
      <w:lvlJc w:val="left"/>
      <w:pPr>
        <w:ind w:left="720" w:hanging="360"/>
      </w:pPr>
      <w:rPr>
        <w:rFonts w:ascii="Wingdings" w:hAnsi="Wingdings" w:hint="default"/>
      </w:rPr>
    </w:lvl>
    <w:lvl w:ilvl="3" w:tplc="041F0001" w:tentative="1">
      <w:start w:val="1"/>
      <w:numFmt w:val="bullet"/>
      <w:lvlText w:val=""/>
      <w:lvlJc w:val="left"/>
      <w:pPr>
        <w:ind w:left="1440" w:hanging="360"/>
      </w:pPr>
      <w:rPr>
        <w:rFonts w:ascii="Symbol" w:hAnsi="Symbol" w:hint="default"/>
      </w:rPr>
    </w:lvl>
    <w:lvl w:ilvl="4" w:tplc="041F0003" w:tentative="1">
      <w:start w:val="1"/>
      <w:numFmt w:val="bullet"/>
      <w:lvlText w:val="o"/>
      <w:lvlJc w:val="left"/>
      <w:pPr>
        <w:ind w:left="2160" w:hanging="360"/>
      </w:pPr>
      <w:rPr>
        <w:rFonts w:ascii="Courier New" w:hAnsi="Courier New" w:cs="Courier New" w:hint="default"/>
      </w:rPr>
    </w:lvl>
    <w:lvl w:ilvl="5" w:tplc="041F0005" w:tentative="1">
      <w:start w:val="1"/>
      <w:numFmt w:val="bullet"/>
      <w:lvlText w:val=""/>
      <w:lvlJc w:val="left"/>
      <w:pPr>
        <w:ind w:left="2880" w:hanging="360"/>
      </w:pPr>
      <w:rPr>
        <w:rFonts w:ascii="Wingdings" w:hAnsi="Wingdings" w:hint="default"/>
      </w:rPr>
    </w:lvl>
    <w:lvl w:ilvl="6" w:tplc="041F0001" w:tentative="1">
      <w:start w:val="1"/>
      <w:numFmt w:val="bullet"/>
      <w:lvlText w:val=""/>
      <w:lvlJc w:val="left"/>
      <w:pPr>
        <w:ind w:left="3600" w:hanging="360"/>
      </w:pPr>
      <w:rPr>
        <w:rFonts w:ascii="Symbol" w:hAnsi="Symbol" w:hint="default"/>
      </w:rPr>
    </w:lvl>
    <w:lvl w:ilvl="7" w:tplc="041F0003" w:tentative="1">
      <w:start w:val="1"/>
      <w:numFmt w:val="bullet"/>
      <w:lvlText w:val="o"/>
      <w:lvlJc w:val="left"/>
      <w:pPr>
        <w:ind w:left="4320" w:hanging="360"/>
      </w:pPr>
      <w:rPr>
        <w:rFonts w:ascii="Courier New" w:hAnsi="Courier New" w:cs="Courier New" w:hint="default"/>
      </w:rPr>
    </w:lvl>
    <w:lvl w:ilvl="8" w:tplc="041F0005" w:tentative="1">
      <w:start w:val="1"/>
      <w:numFmt w:val="bullet"/>
      <w:lvlText w:val=""/>
      <w:lvlJc w:val="left"/>
      <w:pPr>
        <w:ind w:left="5040" w:hanging="360"/>
      </w:pPr>
      <w:rPr>
        <w:rFonts w:ascii="Wingdings" w:hAnsi="Wingdings" w:hint="default"/>
      </w:rPr>
    </w:lvl>
  </w:abstractNum>
  <w:abstractNum w:abstractNumId="10">
    <w:nsid w:val="604C0C4B"/>
    <w:multiLevelType w:val="multilevel"/>
    <w:tmpl w:val="B9208B0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267C20"/>
    <w:multiLevelType w:val="hybridMultilevel"/>
    <w:tmpl w:val="557253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FFF64A2"/>
    <w:multiLevelType w:val="hybridMultilevel"/>
    <w:tmpl w:val="A51460E2"/>
    <w:lvl w:ilvl="0" w:tplc="3440C20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70F54713"/>
    <w:multiLevelType w:val="hybridMultilevel"/>
    <w:tmpl w:val="F68054AC"/>
    <w:lvl w:ilvl="0" w:tplc="041F0001">
      <w:start w:val="1"/>
      <w:numFmt w:val="bullet"/>
      <w:lvlText w:val=""/>
      <w:lvlJc w:val="left"/>
      <w:pPr>
        <w:ind w:left="720" w:hanging="360"/>
      </w:pPr>
      <w:rPr>
        <w:rFonts w:ascii="Symbol" w:hAnsi="Symbol" w:hint="default"/>
      </w:rPr>
    </w:lvl>
    <w:lvl w:ilvl="1" w:tplc="3B10296E">
      <w:start w:val="1"/>
      <w:numFmt w:val="bullet"/>
      <w:lvlText w:val=""/>
      <w:lvlJc w:val="left"/>
      <w:pPr>
        <w:ind w:left="1440" w:hanging="360"/>
      </w:pPr>
      <w:rPr>
        <w:rFonts w:ascii="Symbol" w:hAnsi="Symbol"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8A363EC"/>
    <w:multiLevelType w:val="hybridMultilevel"/>
    <w:tmpl w:val="B8D2C1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6"/>
  </w:num>
  <w:num w:numId="3">
    <w:abstractNumId w:val="10"/>
  </w:num>
  <w:num w:numId="4">
    <w:abstractNumId w:val="11"/>
  </w:num>
  <w:num w:numId="5">
    <w:abstractNumId w:val="8"/>
  </w:num>
  <w:num w:numId="6">
    <w:abstractNumId w:val="14"/>
  </w:num>
  <w:num w:numId="7">
    <w:abstractNumId w:val="4"/>
  </w:num>
  <w:num w:numId="8">
    <w:abstractNumId w:val="1"/>
  </w:num>
  <w:num w:numId="9">
    <w:abstractNumId w:val="7"/>
  </w:num>
  <w:num w:numId="10">
    <w:abstractNumId w:val="3"/>
  </w:num>
  <w:num w:numId="11">
    <w:abstractNumId w:val="13"/>
  </w:num>
  <w:num w:numId="12">
    <w:abstractNumId w:val="5"/>
  </w:num>
  <w:num w:numId="13">
    <w:abstractNumId w:val="9"/>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5"/>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4F4"/>
    <w:rsid w:val="000A2151"/>
    <w:rsid w:val="000B6744"/>
    <w:rsid w:val="000D09A8"/>
    <w:rsid w:val="000E5E68"/>
    <w:rsid w:val="00103D13"/>
    <w:rsid w:val="001158D3"/>
    <w:rsid w:val="00132821"/>
    <w:rsid w:val="0016531E"/>
    <w:rsid w:val="001B36BB"/>
    <w:rsid w:val="001B6AC7"/>
    <w:rsid w:val="001C6783"/>
    <w:rsid w:val="001E3BAE"/>
    <w:rsid w:val="001E6610"/>
    <w:rsid w:val="00231387"/>
    <w:rsid w:val="00245A15"/>
    <w:rsid w:val="002645E7"/>
    <w:rsid w:val="002904FC"/>
    <w:rsid w:val="002C55F9"/>
    <w:rsid w:val="002C6D01"/>
    <w:rsid w:val="002E07BF"/>
    <w:rsid w:val="003348E4"/>
    <w:rsid w:val="003D2898"/>
    <w:rsid w:val="003F6B94"/>
    <w:rsid w:val="004739C8"/>
    <w:rsid w:val="00477FB1"/>
    <w:rsid w:val="004A24C6"/>
    <w:rsid w:val="004C1604"/>
    <w:rsid w:val="004D5991"/>
    <w:rsid w:val="0052488A"/>
    <w:rsid w:val="00546434"/>
    <w:rsid w:val="0055151A"/>
    <w:rsid w:val="00555ACB"/>
    <w:rsid w:val="00576CEE"/>
    <w:rsid w:val="005A793D"/>
    <w:rsid w:val="0064206F"/>
    <w:rsid w:val="00642A3D"/>
    <w:rsid w:val="00672B08"/>
    <w:rsid w:val="0069205C"/>
    <w:rsid w:val="006B560D"/>
    <w:rsid w:val="006C3F14"/>
    <w:rsid w:val="006D6D72"/>
    <w:rsid w:val="006E52B6"/>
    <w:rsid w:val="006F6019"/>
    <w:rsid w:val="0072078F"/>
    <w:rsid w:val="00725F9B"/>
    <w:rsid w:val="00744EA7"/>
    <w:rsid w:val="00762A22"/>
    <w:rsid w:val="007863E3"/>
    <w:rsid w:val="007C5A8B"/>
    <w:rsid w:val="007D2BC4"/>
    <w:rsid w:val="007D3FB5"/>
    <w:rsid w:val="007D500F"/>
    <w:rsid w:val="007F7820"/>
    <w:rsid w:val="0081458E"/>
    <w:rsid w:val="0085303C"/>
    <w:rsid w:val="00881E8D"/>
    <w:rsid w:val="0088611B"/>
    <w:rsid w:val="008A62A8"/>
    <w:rsid w:val="008F1AC8"/>
    <w:rsid w:val="009D4364"/>
    <w:rsid w:val="00A41D6D"/>
    <w:rsid w:val="00AC3E25"/>
    <w:rsid w:val="00AD2899"/>
    <w:rsid w:val="00AD31DA"/>
    <w:rsid w:val="00AE77FA"/>
    <w:rsid w:val="00AF0689"/>
    <w:rsid w:val="00B324F4"/>
    <w:rsid w:val="00B57522"/>
    <w:rsid w:val="00B82B36"/>
    <w:rsid w:val="00BB7865"/>
    <w:rsid w:val="00BD7019"/>
    <w:rsid w:val="00BF5B77"/>
    <w:rsid w:val="00C043A6"/>
    <w:rsid w:val="00C73E13"/>
    <w:rsid w:val="00C90754"/>
    <w:rsid w:val="00C927F1"/>
    <w:rsid w:val="00CE2F4D"/>
    <w:rsid w:val="00D1516B"/>
    <w:rsid w:val="00D32FB1"/>
    <w:rsid w:val="00D41822"/>
    <w:rsid w:val="00D46094"/>
    <w:rsid w:val="00D77726"/>
    <w:rsid w:val="00DA32F3"/>
    <w:rsid w:val="00DD375D"/>
    <w:rsid w:val="00E229C0"/>
    <w:rsid w:val="00E269B2"/>
    <w:rsid w:val="00E33E80"/>
    <w:rsid w:val="00E67D6F"/>
    <w:rsid w:val="00EA017A"/>
    <w:rsid w:val="00EC3434"/>
    <w:rsid w:val="00F04DBC"/>
    <w:rsid w:val="00F27DB3"/>
    <w:rsid w:val="00F925B6"/>
    <w:rsid w:val="00FD6532"/>
    <w:rsid w:val="00FD74F1"/>
    <w:rsid w:val="00FF101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F9F7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4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2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4F4"/>
    <w:rPr>
      <w:rFonts w:ascii="Tahoma" w:hAnsi="Tahoma" w:cs="Tahoma"/>
      <w:sz w:val="16"/>
      <w:szCs w:val="16"/>
    </w:rPr>
  </w:style>
  <w:style w:type="paragraph" w:styleId="ListParagraph">
    <w:name w:val="List Paragraph"/>
    <w:basedOn w:val="Normal"/>
    <w:uiPriority w:val="99"/>
    <w:qFormat/>
    <w:rsid w:val="00AF0689"/>
    <w:pPr>
      <w:ind w:left="720"/>
      <w:contextualSpacing/>
    </w:pPr>
  </w:style>
  <w:style w:type="paragraph" w:customStyle="1" w:styleId="KonuBal1">
    <w:name w:val="Konu Başlığı1"/>
    <w:basedOn w:val="Normal"/>
    <w:rsid w:val="00E33E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semiHidden/>
    <w:unhideWhenUsed/>
    <w:rsid w:val="00E33E80"/>
    <w:rPr>
      <w:color w:val="0000FF"/>
      <w:u w:val="single"/>
    </w:rPr>
  </w:style>
  <w:style w:type="paragraph" w:customStyle="1" w:styleId="desc">
    <w:name w:val="desc"/>
    <w:basedOn w:val="Normal"/>
    <w:rsid w:val="00E33E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E33E80"/>
  </w:style>
  <w:style w:type="paragraph" w:customStyle="1" w:styleId="details">
    <w:name w:val="details"/>
    <w:basedOn w:val="Normal"/>
    <w:rsid w:val="00E33E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jrnl">
    <w:name w:val="jrnl"/>
    <w:basedOn w:val="DefaultParagraphFont"/>
    <w:rsid w:val="00E33E80"/>
  </w:style>
  <w:style w:type="paragraph" w:styleId="Header">
    <w:name w:val="header"/>
    <w:basedOn w:val="Normal"/>
    <w:link w:val="HeaderChar"/>
    <w:uiPriority w:val="99"/>
    <w:unhideWhenUsed/>
    <w:rsid w:val="00F04DB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4DBC"/>
  </w:style>
  <w:style w:type="paragraph" w:styleId="Footer">
    <w:name w:val="footer"/>
    <w:basedOn w:val="Normal"/>
    <w:link w:val="FooterChar"/>
    <w:uiPriority w:val="99"/>
    <w:unhideWhenUsed/>
    <w:rsid w:val="00F04DB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04DBC"/>
  </w:style>
  <w:style w:type="paragraph" w:styleId="Title">
    <w:name w:val="Title"/>
    <w:aliases w:val="title"/>
    <w:basedOn w:val="Normal"/>
    <w:link w:val="TitleChar"/>
    <w:uiPriority w:val="10"/>
    <w:qFormat/>
    <w:rsid w:val="004C1604"/>
    <w:pPr>
      <w:spacing w:before="100" w:beforeAutospacing="1" w:after="100" w:afterAutospacing="1" w:line="240" w:lineRule="auto"/>
    </w:pPr>
    <w:rPr>
      <w:rFonts w:ascii="Times New Roman" w:hAnsi="Times New Roman" w:cs="Times New Roman"/>
      <w:sz w:val="24"/>
      <w:szCs w:val="24"/>
      <w:lang w:val="en-US"/>
    </w:rPr>
  </w:style>
  <w:style w:type="character" w:customStyle="1" w:styleId="TitleChar">
    <w:name w:val="Title Char"/>
    <w:basedOn w:val="DefaultParagraphFont"/>
    <w:link w:val="Title"/>
    <w:uiPriority w:val="10"/>
    <w:rsid w:val="004C1604"/>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56366">
      <w:bodyDiv w:val="1"/>
      <w:marLeft w:val="0"/>
      <w:marRight w:val="0"/>
      <w:marTop w:val="0"/>
      <w:marBottom w:val="0"/>
      <w:divBdr>
        <w:top w:val="none" w:sz="0" w:space="0" w:color="auto"/>
        <w:left w:val="none" w:sz="0" w:space="0" w:color="auto"/>
        <w:bottom w:val="none" w:sz="0" w:space="0" w:color="auto"/>
        <w:right w:val="none" w:sz="0" w:space="0" w:color="auto"/>
      </w:divBdr>
      <w:divsChild>
        <w:div w:id="1918400811">
          <w:marLeft w:val="0"/>
          <w:marRight w:val="0"/>
          <w:marTop w:val="34"/>
          <w:marBottom w:val="34"/>
          <w:divBdr>
            <w:top w:val="none" w:sz="0" w:space="0" w:color="auto"/>
            <w:left w:val="none" w:sz="0" w:space="0" w:color="auto"/>
            <w:bottom w:val="none" w:sz="0" w:space="0" w:color="auto"/>
            <w:right w:val="none" w:sz="0" w:space="0" w:color="auto"/>
          </w:divBdr>
        </w:div>
      </w:divsChild>
    </w:div>
    <w:div w:id="272127978">
      <w:bodyDiv w:val="1"/>
      <w:marLeft w:val="0"/>
      <w:marRight w:val="0"/>
      <w:marTop w:val="0"/>
      <w:marBottom w:val="0"/>
      <w:divBdr>
        <w:top w:val="none" w:sz="0" w:space="0" w:color="auto"/>
        <w:left w:val="none" w:sz="0" w:space="0" w:color="auto"/>
        <w:bottom w:val="none" w:sz="0" w:space="0" w:color="auto"/>
        <w:right w:val="none" w:sz="0" w:space="0" w:color="auto"/>
      </w:divBdr>
      <w:divsChild>
        <w:div w:id="1071972779">
          <w:marLeft w:val="0"/>
          <w:marRight w:val="0"/>
          <w:marTop w:val="34"/>
          <w:marBottom w:val="34"/>
          <w:divBdr>
            <w:top w:val="none" w:sz="0" w:space="0" w:color="auto"/>
            <w:left w:val="none" w:sz="0" w:space="0" w:color="auto"/>
            <w:bottom w:val="none" w:sz="0" w:space="0" w:color="auto"/>
            <w:right w:val="none" w:sz="0" w:space="0" w:color="auto"/>
          </w:divBdr>
        </w:div>
      </w:divsChild>
    </w:div>
    <w:div w:id="456069196">
      <w:bodyDiv w:val="1"/>
      <w:marLeft w:val="0"/>
      <w:marRight w:val="0"/>
      <w:marTop w:val="0"/>
      <w:marBottom w:val="0"/>
      <w:divBdr>
        <w:top w:val="none" w:sz="0" w:space="0" w:color="auto"/>
        <w:left w:val="none" w:sz="0" w:space="0" w:color="auto"/>
        <w:bottom w:val="none" w:sz="0" w:space="0" w:color="auto"/>
        <w:right w:val="none" w:sz="0" w:space="0" w:color="auto"/>
      </w:divBdr>
      <w:divsChild>
        <w:div w:id="1353678327">
          <w:marLeft w:val="0"/>
          <w:marRight w:val="0"/>
          <w:marTop w:val="34"/>
          <w:marBottom w:val="34"/>
          <w:divBdr>
            <w:top w:val="none" w:sz="0" w:space="0" w:color="auto"/>
            <w:left w:val="none" w:sz="0" w:space="0" w:color="auto"/>
            <w:bottom w:val="none" w:sz="0" w:space="0" w:color="auto"/>
            <w:right w:val="none" w:sz="0" w:space="0" w:color="auto"/>
          </w:divBdr>
        </w:div>
      </w:divsChild>
    </w:div>
    <w:div w:id="503518797">
      <w:bodyDiv w:val="1"/>
      <w:marLeft w:val="0"/>
      <w:marRight w:val="0"/>
      <w:marTop w:val="0"/>
      <w:marBottom w:val="0"/>
      <w:divBdr>
        <w:top w:val="none" w:sz="0" w:space="0" w:color="auto"/>
        <w:left w:val="none" w:sz="0" w:space="0" w:color="auto"/>
        <w:bottom w:val="none" w:sz="0" w:space="0" w:color="auto"/>
        <w:right w:val="none" w:sz="0" w:space="0" w:color="auto"/>
      </w:divBdr>
      <w:divsChild>
        <w:div w:id="306133177">
          <w:marLeft w:val="420"/>
          <w:marRight w:val="0"/>
          <w:marTop w:val="0"/>
          <w:marBottom w:val="0"/>
          <w:divBdr>
            <w:top w:val="none" w:sz="0" w:space="0" w:color="auto"/>
            <w:left w:val="none" w:sz="0" w:space="0" w:color="auto"/>
            <w:bottom w:val="none" w:sz="0" w:space="0" w:color="auto"/>
            <w:right w:val="none" w:sz="0" w:space="0" w:color="auto"/>
          </w:divBdr>
          <w:divsChild>
            <w:div w:id="17774052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602301801">
      <w:bodyDiv w:val="1"/>
      <w:marLeft w:val="0"/>
      <w:marRight w:val="0"/>
      <w:marTop w:val="0"/>
      <w:marBottom w:val="0"/>
      <w:divBdr>
        <w:top w:val="none" w:sz="0" w:space="0" w:color="auto"/>
        <w:left w:val="none" w:sz="0" w:space="0" w:color="auto"/>
        <w:bottom w:val="none" w:sz="0" w:space="0" w:color="auto"/>
        <w:right w:val="none" w:sz="0" w:space="0" w:color="auto"/>
      </w:divBdr>
      <w:divsChild>
        <w:div w:id="1407221583">
          <w:marLeft w:val="0"/>
          <w:marRight w:val="0"/>
          <w:marTop w:val="34"/>
          <w:marBottom w:val="34"/>
          <w:divBdr>
            <w:top w:val="none" w:sz="0" w:space="0" w:color="auto"/>
            <w:left w:val="none" w:sz="0" w:space="0" w:color="auto"/>
            <w:bottom w:val="none" w:sz="0" w:space="0" w:color="auto"/>
            <w:right w:val="none" w:sz="0" w:space="0" w:color="auto"/>
          </w:divBdr>
        </w:div>
      </w:divsChild>
    </w:div>
    <w:div w:id="632948265">
      <w:bodyDiv w:val="1"/>
      <w:marLeft w:val="0"/>
      <w:marRight w:val="0"/>
      <w:marTop w:val="0"/>
      <w:marBottom w:val="0"/>
      <w:divBdr>
        <w:top w:val="none" w:sz="0" w:space="0" w:color="auto"/>
        <w:left w:val="none" w:sz="0" w:space="0" w:color="auto"/>
        <w:bottom w:val="none" w:sz="0" w:space="0" w:color="auto"/>
        <w:right w:val="none" w:sz="0" w:space="0" w:color="auto"/>
      </w:divBdr>
      <w:divsChild>
        <w:div w:id="1706101131">
          <w:marLeft w:val="0"/>
          <w:marRight w:val="0"/>
          <w:marTop w:val="34"/>
          <w:marBottom w:val="34"/>
          <w:divBdr>
            <w:top w:val="none" w:sz="0" w:space="0" w:color="auto"/>
            <w:left w:val="none" w:sz="0" w:space="0" w:color="auto"/>
            <w:bottom w:val="none" w:sz="0" w:space="0" w:color="auto"/>
            <w:right w:val="none" w:sz="0" w:space="0" w:color="auto"/>
          </w:divBdr>
        </w:div>
      </w:divsChild>
    </w:div>
    <w:div w:id="735736861">
      <w:bodyDiv w:val="1"/>
      <w:marLeft w:val="0"/>
      <w:marRight w:val="0"/>
      <w:marTop w:val="0"/>
      <w:marBottom w:val="0"/>
      <w:divBdr>
        <w:top w:val="none" w:sz="0" w:space="0" w:color="auto"/>
        <w:left w:val="none" w:sz="0" w:space="0" w:color="auto"/>
        <w:bottom w:val="none" w:sz="0" w:space="0" w:color="auto"/>
        <w:right w:val="none" w:sz="0" w:space="0" w:color="auto"/>
      </w:divBdr>
      <w:divsChild>
        <w:div w:id="431904051">
          <w:marLeft w:val="0"/>
          <w:marRight w:val="0"/>
          <w:marTop w:val="34"/>
          <w:marBottom w:val="34"/>
          <w:divBdr>
            <w:top w:val="none" w:sz="0" w:space="0" w:color="auto"/>
            <w:left w:val="none" w:sz="0" w:space="0" w:color="auto"/>
            <w:bottom w:val="none" w:sz="0" w:space="0" w:color="auto"/>
            <w:right w:val="none" w:sz="0" w:space="0" w:color="auto"/>
          </w:divBdr>
        </w:div>
      </w:divsChild>
    </w:div>
    <w:div w:id="1192960982">
      <w:bodyDiv w:val="1"/>
      <w:marLeft w:val="0"/>
      <w:marRight w:val="0"/>
      <w:marTop w:val="0"/>
      <w:marBottom w:val="0"/>
      <w:divBdr>
        <w:top w:val="none" w:sz="0" w:space="0" w:color="auto"/>
        <w:left w:val="none" w:sz="0" w:space="0" w:color="auto"/>
        <w:bottom w:val="none" w:sz="0" w:space="0" w:color="auto"/>
        <w:right w:val="none" w:sz="0" w:space="0" w:color="auto"/>
      </w:divBdr>
      <w:divsChild>
        <w:div w:id="1830945490">
          <w:marLeft w:val="0"/>
          <w:marRight w:val="0"/>
          <w:marTop w:val="34"/>
          <w:marBottom w:val="34"/>
          <w:divBdr>
            <w:top w:val="none" w:sz="0" w:space="0" w:color="auto"/>
            <w:left w:val="none" w:sz="0" w:space="0" w:color="auto"/>
            <w:bottom w:val="none" w:sz="0" w:space="0" w:color="auto"/>
            <w:right w:val="none" w:sz="0" w:space="0" w:color="auto"/>
          </w:divBdr>
        </w:div>
      </w:divsChild>
    </w:div>
    <w:div w:id="1247107140">
      <w:bodyDiv w:val="1"/>
      <w:marLeft w:val="0"/>
      <w:marRight w:val="0"/>
      <w:marTop w:val="0"/>
      <w:marBottom w:val="0"/>
      <w:divBdr>
        <w:top w:val="none" w:sz="0" w:space="0" w:color="auto"/>
        <w:left w:val="none" w:sz="0" w:space="0" w:color="auto"/>
        <w:bottom w:val="none" w:sz="0" w:space="0" w:color="auto"/>
        <w:right w:val="none" w:sz="0" w:space="0" w:color="auto"/>
      </w:divBdr>
      <w:divsChild>
        <w:div w:id="618874597">
          <w:marLeft w:val="0"/>
          <w:marRight w:val="0"/>
          <w:marTop w:val="34"/>
          <w:marBottom w:val="34"/>
          <w:divBdr>
            <w:top w:val="none" w:sz="0" w:space="0" w:color="auto"/>
            <w:left w:val="none" w:sz="0" w:space="0" w:color="auto"/>
            <w:bottom w:val="none" w:sz="0" w:space="0" w:color="auto"/>
            <w:right w:val="none" w:sz="0" w:space="0" w:color="auto"/>
          </w:divBdr>
        </w:div>
      </w:divsChild>
    </w:div>
    <w:div w:id="1447039708">
      <w:bodyDiv w:val="1"/>
      <w:marLeft w:val="0"/>
      <w:marRight w:val="0"/>
      <w:marTop w:val="0"/>
      <w:marBottom w:val="0"/>
      <w:divBdr>
        <w:top w:val="none" w:sz="0" w:space="0" w:color="auto"/>
        <w:left w:val="none" w:sz="0" w:space="0" w:color="auto"/>
        <w:bottom w:val="none" w:sz="0" w:space="0" w:color="auto"/>
        <w:right w:val="none" w:sz="0" w:space="0" w:color="auto"/>
      </w:divBdr>
      <w:divsChild>
        <w:div w:id="1498500817">
          <w:marLeft w:val="0"/>
          <w:marRight w:val="0"/>
          <w:marTop w:val="34"/>
          <w:marBottom w:val="34"/>
          <w:divBdr>
            <w:top w:val="none" w:sz="0" w:space="0" w:color="auto"/>
            <w:left w:val="none" w:sz="0" w:space="0" w:color="auto"/>
            <w:bottom w:val="none" w:sz="0" w:space="0" w:color="auto"/>
            <w:right w:val="none" w:sz="0" w:space="0" w:color="auto"/>
          </w:divBdr>
        </w:div>
      </w:divsChild>
    </w:div>
    <w:div w:id="1592616776">
      <w:bodyDiv w:val="1"/>
      <w:marLeft w:val="0"/>
      <w:marRight w:val="0"/>
      <w:marTop w:val="0"/>
      <w:marBottom w:val="0"/>
      <w:divBdr>
        <w:top w:val="none" w:sz="0" w:space="0" w:color="auto"/>
        <w:left w:val="none" w:sz="0" w:space="0" w:color="auto"/>
        <w:bottom w:val="none" w:sz="0" w:space="0" w:color="auto"/>
        <w:right w:val="none" w:sz="0" w:space="0" w:color="auto"/>
      </w:divBdr>
      <w:divsChild>
        <w:div w:id="1615672593">
          <w:marLeft w:val="0"/>
          <w:marRight w:val="0"/>
          <w:marTop w:val="34"/>
          <w:marBottom w:val="34"/>
          <w:divBdr>
            <w:top w:val="none" w:sz="0" w:space="0" w:color="auto"/>
            <w:left w:val="none" w:sz="0" w:space="0" w:color="auto"/>
            <w:bottom w:val="none" w:sz="0" w:space="0" w:color="auto"/>
            <w:right w:val="none" w:sz="0" w:space="0" w:color="auto"/>
          </w:divBdr>
        </w:div>
      </w:divsChild>
    </w:div>
    <w:div w:id="1675184467">
      <w:bodyDiv w:val="1"/>
      <w:marLeft w:val="0"/>
      <w:marRight w:val="0"/>
      <w:marTop w:val="0"/>
      <w:marBottom w:val="0"/>
      <w:divBdr>
        <w:top w:val="none" w:sz="0" w:space="0" w:color="auto"/>
        <w:left w:val="none" w:sz="0" w:space="0" w:color="auto"/>
        <w:bottom w:val="none" w:sz="0" w:space="0" w:color="auto"/>
        <w:right w:val="none" w:sz="0" w:space="0" w:color="auto"/>
      </w:divBdr>
      <w:divsChild>
        <w:div w:id="1038970957">
          <w:marLeft w:val="0"/>
          <w:marRight w:val="0"/>
          <w:marTop w:val="34"/>
          <w:marBottom w:val="34"/>
          <w:divBdr>
            <w:top w:val="none" w:sz="0" w:space="0" w:color="auto"/>
            <w:left w:val="none" w:sz="0" w:space="0" w:color="auto"/>
            <w:bottom w:val="none" w:sz="0" w:space="0" w:color="auto"/>
            <w:right w:val="none" w:sz="0" w:space="0" w:color="auto"/>
          </w:divBdr>
        </w:div>
      </w:divsChild>
    </w:div>
    <w:div w:id="1946494818">
      <w:bodyDiv w:val="1"/>
      <w:marLeft w:val="0"/>
      <w:marRight w:val="0"/>
      <w:marTop w:val="0"/>
      <w:marBottom w:val="0"/>
      <w:divBdr>
        <w:top w:val="none" w:sz="0" w:space="0" w:color="auto"/>
        <w:left w:val="none" w:sz="0" w:space="0" w:color="auto"/>
        <w:bottom w:val="none" w:sz="0" w:space="0" w:color="auto"/>
        <w:right w:val="none" w:sz="0" w:space="0" w:color="auto"/>
      </w:divBdr>
      <w:divsChild>
        <w:div w:id="356733951">
          <w:marLeft w:val="0"/>
          <w:marRight w:val="0"/>
          <w:marTop w:val="34"/>
          <w:marBottom w:val="34"/>
          <w:divBdr>
            <w:top w:val="none" w:sz="0" w:space="0" w:color="auto"/>
            <w:left w:val="none" w:sz="0" w:space="0" w:color="auto"/>
            <w:bottom w:val="none" w:sz="0" w:space="0" w:color="auto"/>
            <w:right w:val="none" w:sz="0" w:space="0" w:color="auto"/>
          </w:divBdr>
        </w:div>
      </w:divsChild>
    </w:div>
    <w:div w:id="1948736840">
      <w:bodyDiv w:val="1"/>
      <w:marLeft w:val="0"/>
      <w:marRight w:val="0"/>
      <w:marTop w:val="0"/>
      <w:marBottom w:val="0"/>
      <w:divBdr>
        <w:top w:val="none" w:sz="0" w:space="0" w:color="auto"/>
        <w:left w:val="none" w:sz="0" w:space="0" w:color="auto"/>
        <w:bottom w:val="none" w:sz="0" w:space="0" w:color="auto"/>
        <w:right w:val="none" w:sz="0" w:space="0" w:color="auto"/>
      </w:divBdr>
      <w:divsChild>
        <w:div w:id="126242611">
          <w:marLeft w:val="0"/>
          <w:marRight w:val="0"/>
          <w:marTop w:val="34"/>
          <w:marBottom w:val="34"/>
          <w:divBdr>
            <w:top w:val="none" w:sz="0" w:space="0" w:color="auto"/>
            <w:left w:val="none" w:sz="0" w:space="0" w:color="auto"/>
            <w:bottom w:val="none" w:sz="0" w:space="0" w:color="auto"/>
            <w:right w:val="none" w:sz="0" w:space="0" w:color="auto"/>
          </w:divBdr>
        </w:div>
      </w:divsChild>
    </w:div>
    <w:div w:id="1996689418">
      <w:bodyDiv w:val="1"/>
      <w:marLeft w:val="0"/>
      <w:marRight w:val="0"/>
      <w:marTop w:val="0"/>
      <w:marBottom w:val="0"/>
      <w:divBdr>
        <w:top w:val="none" w:sz="0" w:space="0" w:color="auto"/>
        <w:left w:val="none" w:sz="0" w:space="0" w:color="auto"/>
        <w:bottom w:val="none" w:sz="0" w:space="0" w:color="auto"/>
        <w:right w:val="none" w:sz="0" w:space="0" w:color="auto"/>
      </w:divBdr>
      <w:divsChild>
        <w:div w:id="1393384557">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ncbi.nlm.nih.gov/pubmed/23820515"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www.ncbi.nlm.nih.gov/pubmed/24656557" TargetMode="External"/><Relationship Id="rId10" Type="http://schemas.openxmlformats.org/officeDocument/2006/relationships/hyperlink" Target="https://www.ncbi.nlm.nih.gov/pubmed/25679949"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905AB0E-E2F2-6C4A-99E0-94E3DC637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3214</Words>
  <Characters>18320</Characters>
  <Application>Microsoft Macintosh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Hulya</dc:creator>
  <cp:lastModifiedBy>Microsoft Office User</cp:lastModifiedBy>
  <cp:revision>4</cp:revision>
  <dcterms:created xsi:type="dcterms:W3CDTF">2018-12-05T14:15:00Z</dcterms:created>
  <dcterms:modified xsi:type="dcterms:W3CDTF">2018-12-05T14:23:00Z</dcterms:modified>
</cp:coreProperties>
</file>